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148E9" w14:textId="77777777" w:rsidR="00EC4F77" w:rsidRPr="00F404C2" w:rsidRDefault="00EC4F77" w:rsidP="000966C3">
      <w:pPr>
        <w:rPr>
          <w:rFonts w:asciiTheme="majorHAnsi" w:hAnsiTheme="majorHAnsi" w:cstheme="majorHAnsi"/>
          <w:b/>
          <w:sz w:val="22"/>
          <w:szCs w:val="22"/>
        </w:rPr>
      </w:pPr>
    </w:p>
    <w:p w14:paraId="51251E5D" w14:textId="608A7E4C" w:rsidR="00B5715E" w:rsidRPr="00F404C2" w:rsidRDefault="00A84DE2" w:rsidP="00AE66A7">
      <w:pPr>
        <w:jc w:val="center"/>
        <w:rPr>
          <w:rFonts w:asciiTheme="majorHAnsi" w:hAnsiTheme="majorHAnsi" w:cstheme="majorHAnsi"/>
          <w:b/>
          <w:sz w:val="22"/>
          <w:szCs w:val="22"/>
        </w:rPr>
      </w:pPr>
      <w:r w:rsidRPr="00F404C2">
        <w:rPr>
          <w:rFonts w:asciiTheme="majorHAnsi" w:hAnsiTheme="majorHAnsi" w:cstheme="majorHAnsi"/>
          <w:b/>
          <w:sz w:val="22"/>
          <w:szCs w:val="22"/>
        </w:rPr>
        <w:t>POSTDOCTORAL RESEARCH</w:t>
      </w:r>
      <w:r w:rsidR="00502A7D" w:rsidRPr="00F404C2">
        <w:rPr>
          <w:rFonts w:asciiTheme="majorHAnsi" w:hAnsiTheme="majorHAnsi" w:cstheme="majorHAnsi"/>
          <w:b/>
          <w:sz w:val="22"/>
          <w:szCs w:val="22"/>
        </w:rPr>
        <w:t xml:space="preserve"> ASSOCIATE</w:t>
      </w:r>
    </w:p>
    <w:p w14:paraId="15731BDA" w14:textId="23C1F821" w:rsidR="00B26E12" w:rsidRPr="00F404C2" w:rsidRDefault="00F404C2" w:rsidP="000966C3">
      <w:pPr>
        <w:jc w:val="center"/>
        <w:rPr>
          <w:rFonts w:asciiTheme="majorHAnsi" w:hAnsiTheme="majorHAnsi" w:cstheme="majorHAnsi"/>
          <w:b/>
          <w:sz w:val="22"/>
          <w:szCs w:val="22"/>
        </w:rPr>
      </w:pPr>
      <w:r>
        <w:rPr>
          <w:rFonts w:asciiTheme="majorHAnsi" w:hAnsiTheme="majorHAnsi" w:cstheme="majorHAnsi"/>
          <w:b/>
          <w:sz w:val="22"/>
          <w:szCs w:val="22"/>
        </w:rPr>
        <w:t>Population Genomics</w:t>
      </w:r>
      <w:r w:rsidR="00A84DE2" w:rsidRPr="00F404C2">
        <w:rPr>
          <w:rFonts w:asciiTheme="majorHAnsi" w:hAnsiTheme="majorHAnsi" w:cstheme="majorHAnsi"/>
          <w:b/>
          <w:sz w:val="22"/>
          <w:szCs w:val="22"/>
        </w:rPr>
        <w:t xml:space="preserve"> </w:t>
      </w:r>
      <w:r>
        <w:rPr>
          <w:rFonts w:asciiTheme="majorHAnsi" w:hAnsiTheme="majorHAnsi" w:cstheme="majorHAnsi"/>
          <w:b/>
          <w:sz w:val="22"/>
          <w:szCs w:val="22"/>
        </w:rPr>
        <w:t>of</w:t>
      </w:r>
      <w:r w:rsidR="00033629" w:rsidRPr="00F404C2">
        <w:rPr>
          <w:rFonts w:asciiTheme="majorHAnsi" w:hAnsiTheme="majorHAnsi" w:cstheme="majorHAnsi"/>
          <w:b/>
          <w:sz w:val="22"/>
          <w:szCs w:val="22"/>
        </w:rPr>
        <w:t xml:space="preserve"> </w:t>
      </w:r>
      <w:r>
        <w:rPr>
          <w:rFonts w:asciiTheme="majorHAnsi" w:hAnsiTheme="majorHAnsi" w:cstheme="majorHAnsi"/>
          <w:b/>
          <w:sz w:val="22"/>
          <w:szCs w:val="22"/>
        </w:rPr>
        <w:t>Emerging Plant Pathogens</w:t>
      </w:r>
    </w:p>
    <w:p w14:paraId="6DB554FE" w14:textId="77777777" w:rsidR="00AE66A7" w:rsidRPr="00F404C2" w:rsidRDefault="00AE66A7" w:rsidP="000966C3">
      <w:pPr>
        <w:rPr>
          <w:rFonts w:asciiTheme="majorHAnsi" w:hAnsiTheme="majorHAnsi" w:cstheme="majorHAnsi"/>
          <w:b/>
          <w:sz w:val="22"/>
          <w:szCs w:val="22"/>
        </w:rPr>
      </w:pPr>
    </w:p>
    <w:p w14:paraId="709D458B" w14:textId="489C7E96" w:rsidR="008D07BE" w:rsidRPr="00F404C2" w:rsidRDefault="00033629" w:rsidP="000966C3">
      <w:pPr>
        <w:rPr>
          <w:rFonts w:asciiTheme="majorHAnsi" w:hAnsiTheme="majorHAnsi" w:cstheme="majorHAnsi"/>
          <w:sz w:val="22"/>
          <w:szCs w:val="22"/>
        </w:rPr>
      </w:pPr>
      <w:r w:rsidRPr="00F404C2">
        <w:rPr>
          <w:rFonts w:asciiTheme="majorHAnsi" w:hAnsiTheme="majorHAnsi" w:cstheme="majorHAnsi"/>
          <w:b/>
          <w:sz w:val="22"/>
          <w:szCs w:val="22"/>
        </w:rPr>
        <w:t>POSITION DESCRIPTION</w:t>
      </w:r>
      <w:r w:rsidR="005564A1" w:rsidRPr="00F404C2">
        <w:rPr>
          <w:rFonts w:asciiTheme="majorHAnsi" w:hAnsiTheme="majorHAnsi" w:cstheme="majorHAnsi"/>
          <w:sz w:val="22"/>
          <w:szCs w:val="22"/>
        </w:rPr>
        <w:t xml:space="preserve">: </w:t>
      </w:r>
      <w:r w:rsidR="008D07BE" w:rsidRPr="00F404C2">
        <w:rPr>
          <w:rFonts w:asciiTheme="majorHAnsi" w:hAnsiTheme="majorHAnsi" w:cstheme="majorHAnsi"/>
          <w:color w:val="000000"/>
          <w:sz w:val="22"/>
          <w:szCs w:val="22"/>
        </w:rPr>
        <w:t xml:space="preserve">This </w:t>
      </w:r>
      <w:r w:rsidR="00476BAF" w:rsidRPr="00F404C2">
        <w:rPr>
          <w:rFonts w:asciiTheme="majorHAnsi" w:hAnsiTheme="majorHAnsi" w:cstheme="majorHAnsi"/>
          <w:color w:val="000000"/>
          <w:sz w:val="22"/>
          <w:szCs w:val="22"/>
        </w:rPr>
        <w:t xml:space="preserve">is a </w:t>
      </w:r>
      <w:r w:rsidRPr="00F404C2">
        <w:rPr>
          <w:rFonts w:asciiTheme="majorHAnsi" w:hAnsiTheme="majorHAnsi" w:cstheme="majorHAnsi"/>
          <w:color w:val="000000"/>
          <w:sz w:val="22"/>
          <w:szCs w:val="22"/>
        </w:rPr>
        <w:t>USDA</w:t>
      </w:r>
      <w:r w:rsidR="00F404C2">
        <w:rPr>
          <w:rFonts w:asciiTheme="majorHAnsi" w:hAnsiTheme="majorHAnsi" w:cstheme="majorHAnsi"/>
          <w:color w:val="000000"/>
          <w:sz w:val="22"/>
          <w:szCs w:val="22"/>
        </w:rPr>
        <w:t>-</w:t>
      </w:r>
      <w:r w:rsidRPr="00F404C2">
        <w:rPr>
          <w:rFonts w:asciiTheme="majorHAnsi" w:hAnsiTheme="majorHAnsi" w:cstheme="majorHAnsi"/>
          <w:color w:val="000000"/>
          <w:sz w:val="22"/>
          <w:szCs w:val="22"/>
        </w:rPr>
        <w:t xml:space="preserve">funded </w:t>
      </w:r>
      <w:r w:rsidR="00476BAF" w:rsidRPr="00F404C2">
        <w:rPr>
          <w:rFonts w:asciiTheme="majorHAnsi" w:hAnsiTheme="majorHAnsi" w:cstheme="majorHAnsi"/>
          <w:color w:val="000000"/>
          <w:sz w:val="22"/>
          <w:szCs w:val="22"/>
        </w:rPr>
        <w:t>postdoc</w:t>
      </w:r>
      <w:r w:rsidR="00211B7F" w:rsidRPr="00F404C2">
        <w:rPr>
          <w:rFonts w:asciiTheme="majorHAnsi" w:hAnsiTheme="majorHAnsi" w:cstheme="majorHAnsi"/>
          <w:color w:val="000000"/>
          <w:sz w:val="22"/>
          <w:szCs w:val="22"/>
        </w:rPr>
        <w:t>toral</w:t>
      </w:r>
      <w:r w:rsidR="00476BAF" w:rsidRPr="00F404C2">
        <w:rPr>
          <w:rFonts w:asciiTheme="majorHAnsi" w:hAnsiTheme="majorHAnsi" w:cstheme="majorHAnsi"/>
          <w:color w:val="000000"/>
          <w:sz w:val="22"/>
          <w:szCs w:val="22"/>
        </w:rPr>
        <w:t xml:space="preserve"> </w:t>
      </w:r>
      <w:r w:rsidR="008D07BE" w:rsidRPr="00F404C2">
        <w:rPr>
          <w:rFonts w:asciiTheme="majorHAnsi" w:hAnsiTheme="majorHAnsi" w:cstheme="majorHAnsi"/>
          <w:color w:val="000000"/>
          <w:sz w:val="22"/>
          <w:szCs w:val="22"/>
        </w:rPr>
        <w:t>position</w:t>
      </w:r>
      <w:r w:rsidR="007C709C" w:rsidRPr="00F404C2">
        <w:rPr>
          <w:rFonts w:asciiTheme="majorHAnsi" w:hAnsiTheme="majorHAnsi" w:cstheme="majorHAnsi"/>
          <w:sz w:val="22"/>
          <w:szCs w:val="22"/>
        </w:rPr>
        <w:t xml:space="preserve"> </w:t>
      </w:r>
      <w:r w:rsidR="008D07BE" w:rsidRPr="00F404C2">
        <w:rPr>
          <w:rFonts w:asciiTheme="majorHAnsi" w:hAnsiTheme="majorHAnsi" w:cstheme="majorHAnsi"/>
          <w:color w:val="000000"/>
          <w:sz w:val="22"/>
          <w:szCs w:val="22"/>
        </w:rPr>
        <w:t xml:space="preserve">in the Department of Plant Pathology </w:t>
      </w:r>
      <w:r w:rsidR="00F404C2">
        <w:rPr>
          <w:rFonts w:asciiTheme="majorHAnsi" w:hAnsiTheme="majorHAnsi" w:cstheme="majorHAnsi"/>
          <w:color w:val="000000"/>
          <w:sz w:val="22"/>
          <w:szCs w:val="22"/>
        </w:rPr>
        <w:t xml:space="preserve">in Athens, GA, </w:t>
      </w:r>
      <w:r w:rsidR="00A51A30" w:rsidRPr="00F404C2">
        <w:rPr>
          <w:rFonts w:asciiTheme="majorHAnsi" w:hAnsiTheme="majorHAnsi" w:cstheme="majorHAnsi"/>
          <w:color w:val="000000"/>
          <w:sz w:val="22"/>
          <w:szCs w:val="22"/>
        </w:rPr>
        <w:t xml:space="preserve">associated with the </w:t>
      </w:r>
      <w:r w:rsidR="00F404C2">
        <w:rPr>
          <w:rFonts w:asciiTheme="majorHAnsi" w:hAnsiTheme="majorHAnsi" w:cstheme="majorHAnsi"/>
          <w:color w:val="000000"/>
          <w:sz w:val="22"/>
          <w:szCs w:val="22"/>
        </w:rPr>
        <w:t xml:space="preserve">UGA </w:t>
      </w:r>
      <w:r w:rsidR="00A51A30" w:rsidRPr="00F404C2">
        <w:rPr>
          <w:rFonts w:asciiTheme="majorHAnsi" w:hAnsiTheme="majorHAnsi" w:cstheme="majorHAnsi"/>
          <w:color w:val="000000"/>
          <w:sz w:val="22"/>
          <w:szCs w:val="22"/>
        </w:rPr>
        <w:t>Fungal Biology Group (</w:t>
      </w:r>
      <w:hyperlink r:id="rId6" w:history="1">
        <w:r w:rsidR="00F404C2" w:rsidRPr="00F404C2">
          <w:rPr>
            <w:rStyle w:val="Hyperlink"/>
            <w:rFonts w:asciiTheme="majorHAnsi" w:hAnsiTheme="majorHAnsi" w:cstheme="majorHAnsi"/>
          </w:rPr>
          <w:t>https://fungi.franklinresearch.uga.edu/</w:t>
        </w:r>
      </w:hyperlink>
      <w:r w:rsidR="00A51A30" w:rsidRPr="00F404C2">
        <w:rPr>
          <w:rFonts w:asciiTheme="majorHAnsi" w:hAnsiTheme="majorHAnsi" w:cstheme="majorHAnsi"/>
          <w:color w:val="000000"/>
          <w:sz w:val="22"/>
          <w:szCs w:val="22"/>
        </w:rPr>
        <w:t xml:space="preserve">) </w:t>
      </w:r>
      <w:r w:rsidR="00476BAF" w:rsidRPr="00F404C2">
        <w:rPr>
          <w:rFonts w:asciiTheme="majorHAnsi" w:hAnsiTheme="majorHAnsi" w:cstheme="majorHAnsi"/>
          <w:color w:val="000000"/>
          <w:sz w:val="22"/>
          <w:szCs w:val="22"/>
        </w:rPr>
        <w:t xml:space="preserve">that </w:t>
      </w:r>
      <w:r w:rsidR="008D07BE" w:rsidRPr="00F404C2">
        <w:rPr>
          <w:rFonts w:asciiTheme="majorHAnsi" w:hAnsiTheme="majorHAnsi" w:cstheme="majorHAnsi"/>
          <w:color w:val="000000"/>
          <w:sz w:val="22"/>
          <w:szCs w:val="22"/>
        </w:rPr>
        <w:t xml:space="preserve">will </w:t>
      </w:r>
      <w:r w:rsidR="007C709C" w:rsidRPr="00F404C2">
        <w:rPr>
          <w:rFonts w:asciiTheme="majorHAnsi" w:hAnsiTheme="majorHAnsi" w:cstheme="majorHAnsi"/>
          <w:color w:val="000000"/>
          <w:sz w:val="22"/>
          <w:szCs w:val="22"/>
        </w:rPr>
        <w:t>focus</w:t>
      </w:r>
      <w:r w:rsidR="008D07BE" w:rsidRPr="00F404C2">
        <w:rPr>
          <w:rFonts w:asciiTheme="majorHAnsi" w:hAnsiTheme="majorHAnsi" w:cstheme="majorHAnsi"/>
          <w:color w:val="000000"/>
          <w:sz w:val="22"/>
          <w:szCs w:val="22"/>
        </w:rPr>
        <w:t> on </w:t>
      </w:r>
      <w:r w:rsidR="007C709C" w:rsidRPr="00F404C2">
        <w:rPr>
          <w:rFonts w:asciiTheme="majorHAnsi" w:hAnsiTheme="majorHAnsi" w:cstheme="majorHAnsi"/>
          <w:color w:val="000000"/>
          <w:sz w:val="22"/>
          <w:szCs w:val="22"/>
        </w:rPr>
        <w:t xml:space="preserve">understanding </w:t>
      </w:r>
      <w:r w:rsidR="00F404C2">
        <w:rPr>
          <w:rFonts w:asciiTheme="majorHAnsi" w:hAnsiTheme="majorHAnsi" w:cstheme="majorHAnsi"/>
          <w:color w:val="000000"/>
          <w:sz w:val="22"/>
          <w:szCs w:val="22"/>
        </w:rPr>
        <w:t>the re-emergence of cucurbit anthracnose in the eastern United States.</w:t>
      </w:r>
    </w:p>
    <w:p w14:paraId="054E9F51" w14:textId="77777777" w:rsidR="00033629" w:rsidRPr="00F404C2" w:rsidRDefault="00033629" w:rsidP="000966C3">
      <w:pPr>
        <w:pStyle w:val="NormalWeb"/>
        <w:shd w:val="clear" w:color="auto" w:fill="FFFFFF"/>
        <w:spacing w:before="0" w:beforeAutospacing="0" w:after="0" w:afterAutospacing="0"/>
        <w:rPr>
          <w:rFonts w:asciiTheme="majorHAnsi" w:hAnsiTheme="majorHAnsi" w:cstheme="majorHAnsi"/>
          <w:color w:val="000000"/>
          <w:sz w:val="22"/>
          <w:szCs w:val="22"/>
        </w:rPr>
      </w:pPr>
    </w:p>
    <w:p w14:paraId="19B85C3B" w14:textId="412CB5A0" w:rsidR="00033629" w:rsidRPr="00F404C2" w:rsidRDefault="00033629" w:rsidP="000966C3">
      <w:pPr>
        <w:rPr>
          <w:rFonts w:asciiTheme="majorHAnsi" w:hAnsiTheme="majorHAnsi" w:cstheme="majorHAnsi"/>
          <w:sz w:val="22"/>
          <w:szCs w:val="22"/>
        </w:rPr>
      </w:pPr>
      <w:r w:rsidRPr="00F404C2">
        <w:rPr>
          <w:rFonts w:asciiTheme="majorHAnsi" w:hAnsiTheme="majorHAnsi" w:cstheme="majorHAnsi"/>
          <w:b/>
          <w:sz w:val="22"/>
          <w:szCs w:val="22"/>
        </w:rPr>
        <w:t xml:space="preserve">MAJOR RESPONSIBILITIES: </w:t>
      </w:r>
      <w:r w:rsidR="00E32266" w:rsidRPr="00F404C2">
        <w:rPr>
          <w:rFonts w:asciiTheme="majorHAnsi" w:hAnsiTheme="majorHAnsi" w:cstheme="majorHAnsi"/>
          <w:sz w:val="22"/>
          <w:szCs w:val="22"/>
        </w:rPr>
        <w:t xml:space="preserve">This position will </w:t>
      </w:r>
      <w:r w:rsidR="00476BAF" w:rsidRPr="00F404C2">
        <w:rPr>
          <w:rFonts w:asciiTheme="majorHAnsi" w:hAnsiTheme="majorHAnsi" w:cstheme="majorHAnsi"/>
          <w:sz w:val="22"/>
          <w:szCs w:val="22"/>
        </w:rPr>
        <w:t xml:space="preserve">involve complementary molecular and </w:t>
      </w:r>
      <w:r w:rsidR="00EF1F29">
        <w:rPr>
          <w:rFonts w:asciiTheme="majorHAnsi" w:hAnsiTheme="majorHAnsi" w:cstheme="majorHAnsi"/>
          <w:sz w:val="22"/>
          <w:szCs w:val="22"/>
        </w:rPr>
        <w:t>computational</w:t>
      </w:r>
      <w:r w:rsidR="00476BAF" w:rsidRPr="00F404C2">
        <w:rPr>
          <w:rFonts w:asciiTheme="majorHAnsi" w:hAnsiTheme="majorHAnsi" w:cstheme="majorHAnsi"/>
          <w:sz w:val="22"/>
          <w:szCs w:val="22"/>
        </w:rPr>
        <w:t xml:space="preserve"> work c</w:t>
      </w:r>
      <w:r w:rsidR="004B48BC" w:rsidRPr="00F404C2">
        <w:rPr>
          <w:rFonts w:asciiTheme="majorHAnsi" w:hAnsiTheme="majorHAnsi" w:cstheme="majorHAnsi"/>
          <w:sz w:val="22"/>
          <w:szCs w:val="22"/>
        </w:rPr>
        <w:t>ombin</w:t>
      </w:r>
      <w:r w:rsidR="00476BAF" w:rsidRPr="00F404C2">
        <w:rPr>
          <w:rFonts w:asciiTheme="majorHAnsi" w:hAnsiTheme="majorHAnsi" w:cstheme="majorHAnsi"/>
          <w:sz w:val="22"/>
          <w:szCs w:val="22"/>
        </w:rPr>
        <w:t xml:space="preserve">ing </w:t>
      </w:r>
      <w:r w:rsidR="00EF1F29">
        <w:rPr>
          <w:rFonts w:asciiTheme="majorHAnsi" w:hAnsiTheme="majorHAnsi" w:cstheme="majorHAnsi"/>
          <w:sz w:val="22"/>
          <w:szCs w:val="22"/>
        </w:rPr>
        <w:t>genomics, population genetics</w:t>
      </w:r>
      <w:r w:rsidR="00EF1F29" w:rsidRPr="00F404C2">
        <w:rPr>
          <w:rFonts w:asciiTheme="majorHAnsi" w:hAnsiTheme="majorHAnsi" w:cstheme="majorHAnsi"/>
          <w:sz w:val="22"/>
          <w:szCs w:val="22"/>
        </w:rPr>
        <w:t xml:space="preserve">, </w:t>
      </w:r>
      <w:r w:rsidR="00EF1F29">
        <w:rPr>
          <w:rFonts w:asciiTheme="majorHAnsi" w:hAnsiTheme="majorHAnsi" w:cstheme="majorHAnsi"/>
          <w:sz w:val="22"/>
          <w:szCs w:val="22"/>
        </w:rPr>
        <w:t>bioinformatics</w:t>
      </w:r>
      <w:r w:rsidR="00476BAF" w:rsidRPr="00F404C2">
        <w:rPr>
          <w:rFonts w:asciiTheme="majorHAnsi" w:hAnsiTheme="majorHAnsi" w:cstheme="majorHAnsi"/>
          <w:sz w:val="22"/>
          <w:szCs w:val="22"/>
        </w:rPr>
        <w:t xml:space="preserve">, mechanisms of </w:t>
      </w:r>
      <w:r w:rsidR="00EF1F29">
        <w:rPr>
          <w:rFonts w:asciiTheme="majorHAnsi" w:hAnsiTheme="majorHAnsi" w:cstheme="majorHAnsi"/>
          <w:sz w:val="22"/>
          <w:szCs w:val="22"/>
        </w:rPr>
        <w:t>fungicide</w:t>
      </w:r>
      <w:r w:rsidR="00476BAF" w:rsidRPr="00F404C2">
        <w:rPr>
          <w:rFonts w:asciiTheme="majorHAnsi" w:hAnsiTheme="majorHAnsi" w:cstheme="majorHAnsi"/>
          <w:sz w:val="22"/>
          <w:szCs w:val="22"/>
        </w:rPr>
        <w:t xml:space="preserve"> resistance, and fungal </w:t>
      </w:r>
      <w:r w:rsidR="004B48BC" w:rsidRPr="00F404C2">
        <w:rPr>
          <w:rFonts w:asciiTheme="majorHAnsi" w:hAnsiTheme="majorHAnsi" w:cstheme="majorHAnsi"/>
          <w:sz w:val="22"/>
          <w:szCs w:val="22"/>
        </w:rPr>
        <w:t>evolution</w:t>
      </w:r>
      <w:r w:rsidR="00476BAF" w:rsidRPr="00F404C2">
        <w:rPr>
          <w:rFonts w:asciiTheme="majorHAnsi" w:hAnsiTheme="majorHAnsi" w:cstheme="majorHAnsi"/>
          <w:sz w:val="22"/>
          <w:szCs w:val="22"/>
        </w:rPr>
        <w:t xml:space="preserve">. </w:t>
      </w:r>
      <w:r w:rsidR="00890B82" w:rsidRPr="00F404C2">
        <w:rPr>
          <w:rFonts w:asciiTheme="majorHAnsi" w:hAnsiTheme="majorHAnsi" w:cstheme="majorHAnsi"/>
          <w:color w:val="000000"/>
          <w:sz w:val="22"/>
          <w:szCs w:val="22"/>
        </w:rPr>
        <w:t>Projects include </w:t>
      </w:r>
      <w:r w:rsidR="00EF1F29">
        <w:rPr>
          <w:rFonts w:asciiTheme="majorHAnsi" w:hAnsiTheme="majorHAnsi" w:cstheme="majorHAnsi"/>
          <w:color w:val="000000"/>
          <w:sz w:val="22"/>
          <w:szCs w:val="22"/>
        </w:rPr>
        <w:t xml:space="preserve">using population genomics approaches to understand disease emergence, host specificity, fungicide resistance, dispersal, and </w:t>
      </w:r>
      <w:r w:rsidR="003C4A00">
        <w:rPr>
          <w:rFonts w:asciiTheme="majorHAnsi" w:hAnsiTheme="majorHAnsi" w:cstheme="majorHAnsi"/>
          <w:color w:val="000000"/>
          <w:sz w:val="22"/>
          <w:szCs w:val="22"/>
        </w:rPr>
        <w:t>reproduction</w:t>
      </w:r>
      <w:r w:rsidR="00EF1F29">
        <w:rPr>
          <w:rFonts w:asciiTheme="majorHAnsi" w:hAnsiTheme="majorHAnsi" w:cstheme="majorHAnsi"/>
          <w:color w:val="000000"/>
          <w:sz w:val="22"/>
          <w:szCs w:val="22"/>
        </w:rPr>
        <w:t xml:space="preserve"> of the causal pathogen </w:t>
      </w:r>
      <w:r w:rsidR="00EF1F29" w:rsidRPr="00EF1F29">
        <w:rPr>
          <w:rFonts w:asciiTheme="majorHAnsi" w:hAnsiTheme="majorHAnsi" w:cstheme="majorHAnsi"/>
          <w:i/>
          <w:iCs/>
          <w:color w:val="000000"/>
          <w:sz w:val="22"/>
          <w:szCs w:val="22"/>
        </w:rPr>
        <w:t xml:space="preserve">Colletotrichum </w:t>
      </w:r>
      <w:proofErr w:type="spellStart"/>
      <w:r w:rsidR="00EF1F29" w:rsidRPr="00EF1F29">
        <w:rPr>
          <w:rFonts w:asciiTheme="majorHAnsi" w:hAnsiTheme="majorHAnsi" w:cstheme="majorHAnsi"/>
          <w:i/>
          <w:iCs/>
          <w:color w:val="000000"/>
          <w:sz w:val="22"/>
          <w:szCs w:val="22"/>
        </w:rPr>
        <w:t>orbiculare</w:t>
      </w:r>
      <w:proofErr w:type="spellEnd"/>
      <w:r w:rsidR="00EF1F29">
        <w:rPr>
          <w:rFonts w:asciiTheme="majorHAnsi" w:hAnsiTheme="majorHAnsi" w:cstheme="majorHAnsi"/>
          <w:color w:val="000000"/>
          <w:sz w:val="22"/>
          <w:szCs w:val="22"/>
        </w:rPr>
        <w:t xml:space="preserve"> and members of other </w:t>
      </w:r>
      <w:r w:rsidR="00EF1F29" w:rsidRPr="00EF1F29">
        <w:rPr>
          <w:rFonts w:asciiTheme="majorHAnsi" w:hAnsiTheme="majorHAnsi" w:cstheme="majorHAnsi"/>
          <w:i/>
          <w:iCs/>
          <w:color w:val="000000"/>
          <w:sz w:val="22"/>
          <w:szCs w:val="22"/>
        </w:rPr>
        <w:t>Colletotrichum</w:t>
      </w:r>
      <w:r w:rsidR="00EF1F29">
        <w:rPr>
          <w:rFonts w:asciiTheme="majorHAnsi" w:hAnsiTheme="majorHAnsi" w:cstheme="majorHAnsi"/>
          <w:color w:val="000000"/>
          <w:sz w:val="22"/>
          <w:szCs w:val="22"/>
        </w:rPr>
        <w:t xml:space="preserve"> species complexes</w:t>
      </w:r>
      <w:r w:rsidR="00890B82" w:rsidRPr="00F404C2">
        <w:rPr>
          <w:rFonts w:asciiTheme="majorHAnsi" w:hAnsiTheme="majorHAnsi" w:cstheme="majorHAnsi"/>
          <w:color w:val="000000"/>
          <w:sz w:val="22"/>
          <w:szCs w:val="22"/>
        </w:rPr>
        <w:t xml:space="preserve">. </w:t>
      </w:r>
      <w:r w:rsidR="00211B7F" w:rsidRPr="00F404C2">
        <w:rPr>
          <w:rFonts w:asciiTheme="majorHAnsi" w:hAnsiTheme="majorHAnsi" w:cstheme="majorHAnsi"/>
          <w:color w:val="000000"/>
          <w:sz w:val="22"/>
          <w:szCs w:val="22"/>
        </w:rPr>
        <w:t>The candidate will be expected to c</w:t>
      </w:r>
      <w:r w:rsidRPr="00F404C2">
        <w:rPr>
          <w:rFonts w:asciiTheme="majorHAnsi" w:hAnsiTheme="majorHAnsi" w:cstheme="majorHAnsi"/>
          <w:color w:val="000000"/>
          <w:sz w:val="22"/>
          <w:szCs w:val="22"/>
        </w:rPr>
        <w:t>ommunicate regularly with the PI</w:t>
      </w:r>
      <w:r w:rsidR="00211B7F" w:rsidRPr="00F404C2">
        <w:rPr>
          <w:rFonts w:asciiTheme="majorHAnsi" w:hAnsiTheme="majorHAnsi" w:cstheme="majorHAnsi"/>
          <w:color w:val="000000"/>
          <w:sz w:val="22"/>
          <w:szCs w:val="22"/>
        </w:rPr>
        <w:t xml:space="preserve">, as well as </w:t>
      </w:r>
      <w:r w:rsidR="00211B7F" w:rsidRPr="00F404C2">
        <w:rPr>
          <w:rFonts w:asciiTheme="majorHAnsi" w:hAnsiTheme="majorHAnsi" w:cstheme="majorHAnsi"/>
          <w:sz w:val="22"/>
          <w:szCs w:val="22"/>
        </w:rPr>
        <w:t>p</w:t>
      </w:r>
      <w:r w:rsidRPr="00F404C2">
        <w:rPr>
          <w:rFonts w:asciiTheme="majorHAnsi" w:hAnsiTheme="majorHAnsi" w:cstheme="majorHAnsi"/>
          <w:sz w:val="22"/>
          <w:szCs w:val="22"/>
        </w:rPr>
        <w:t>resent results to the scientific community and for publication in peer-reviewed journals</w:t>
      </w:r>
      <w:r w:rsidR="004B48BC" w:rsidRPr="00F404C2">
        <w:rPr>
          <w:rFonts w:asciiTheme="majorHAnsi" w:hAnsiTheme="majorHAnsi" w:cstheme="majorHAnsi"/>
          <w:color w:val="000000"/>
          <w:sz w:val="22"/>
          <w:szCs w:val="22"/>
        </w:rPr>
        <w:t xml:space="preserve">. </w:t>
      </w:r>
      <w:r w:rsidR="00211B7F" w:rsidRPr="00F404C2">
        <w:rPr>
          <w:rFonts w:asciiTheme="majorHAnsi" w:hAnsiTheme="majorHAnsi" w:cstheme="majorHAnsi"/>
          <w:color w:val="000000"/>
          <w:sz w:val="22"/>
          <w:szCs w:val="22"/>
        </w:rPr>
        <w:t xml:space="preserve">The candidate may also be involved in </w:t>
      </w:r>
      <w:r w:rsidR="00211B7F" w:rsidRPr="00F404C2">
        <w:rPr>
          <w:rFonts w:asciiTheme="majorHAnsi" w:hAnsiTheme="majorHAnsi" w:cstheme="majorHAnsi"/>
          <w:sz w:val="22"/>
          <w:szCs w:val="22"/>
        </w:rPr>
        <w:t>t</w:t>
      </w:r>
      <w:r w:rsidRPr="00F404C2">
        <w:rPr>
          <w:rFonts w:asciiTheme="majorHAnsi" w:hAnsiTheme="majorHAnsi" w:cstheme="majorHAnsi"/>
          <w:sz w:val="22"/>
          <w:szCs w:val="22"/>
        </w:rPr>
        <w:t>rain</w:t>
      </w:r>
      <w:r w:rsidR="00211B7F" w:rsidRPr="00F404C2">
        <w:rPr>
          <w:rFonts w:asciiTheme="majorHAnsi" w:hAnsiTheme="majorHAnsi" w:cstheme="majorHAnsi"/>
          <w:sz w:val="22"/>
          <w:szCs w:val="22"/>
        </w:rPr>
        <w:t>ing of</w:t>
      </w:r>
      <w:r w:rsidRPr="00F404C2">
        <w:rPr>
          <w:rFonts w:asciiTheme="majorHAnsi" w:hAnsiTheme="majorHAnsi" w:cstheme="majorHAnsi"/>
          <w:sz w:val="22"/>
          <w:szCs w:val="22"/>
        </w:rPr>
        <w:t xml:space="preserve"> graduate students, undergraduate students, and other researchers in the lab on methods and techniques as needed</w:t>
      </w:r>
      <w:r w:rsidR="00211B7F" w:rsidRPr="00F404C2">
        <w:rPr>
          <w:rFonts w:asciiTheme="majorHAnsi" w:hAnsiTheme="majorHAnsi" w:cstheme="majorHAnsi"/>
          <w:sz w:val="22"/>
          <w:szCs w:val="22"/>
        </w:rPr>
        <w:t xml:space="preserve">. </w:t>
      </w:r>
      <w:r w:rsidR="003C4A00">
        <w:rPr>
          <w:rFonts w:asciiTheme="majorHAnsi" w:hAnsiTheme="majorHAnsi" w:cstheme="majorHAnsi"/>
          <w:sz w:val="22"/>
          <w:szCs w:val="22"/>
        </w:rPr>
        <w:t xml:space="preserve">Teaching opportunities may be made available if </w:t>
      </w:r>
      <w:r w:rsidR="00B925E9">
        <w:rPr>
          <w:rFonts w:asciiTheme="majorHAnsi" w:hAnsiTheme="majorHAnsi" w:cstheme="majorHAnsi"/>
          <w:sz w:val="22"/>
          <w:szCs w:val="22"/>
        </w:rPr>
        <w:t xml:space="preserve">the postdoc is </w:t>
      </w:r>
      <w:r w:rsidR="003C4A00">
        <w:rPr>
          <w:rFonts w:asciiTheme="majorHAnsi" w:hAnsiTheme="majorHAnsi" w:cstheme="majorHAnsi"/>
          <w:sz w:val="22"/>
          <w:szCs w:val="22"/>
        </w:rPr>
        <w:t>interested in instructional methods and pedagogy at the university level.</w:t>
      </w:r>
    </w:p>
    <w:p w14:paraId="544206BA" w14:textId="77777777" w:rsidR="00EC4F77" w:rsidRPr="00F404C2" w:rsidRDefault="00EC4F77" w:rsidP="000966C3">
      <w:pPr>
        <w:rPr>
          <w:rFonts w:asciiTheme="majorHAnsi" w:hAnsiTheme="majorHAnsi" w:cstheme="majorHAnsi"/>
          <w:sz w:val="22"/>
          <w:szCs w:val="22"/>
          <w:u w:val="single"/>
        </w:rPr>
      </w:pPr>
    </w:p>
    <w:p w14:paraId="0408F3A0" w14:textId="3C116450" w:rsidR="00EC4F77" w:rsidRPr="00F404C2" w:rsidRDefault="00033629" w:rsidP="000966C3">
      <w:pPr>
        <w:rPr>
          <w:rFonts w:asciiTheme="majorHAnsi" w:hAnsiTheme="majorHAnsi" w:cstheme="majorHAnsi"/>
          <w:sz w:val="22"/>
          <w:szCs w:val="22"/>
        </w:rPr>
      </w:pPr>
      <w:r w:rsidRPr="00F404C2">
        <w:rPr>
          <w:rFonts w:asciiTheme="majorHAnsi" w:hAnsiTheme="majorHAnsi" w:cstheme="majorHAnsi"/>
          <w:b/>
          <w:sz w:val="22"/>
          <w:szCs w:val="22"/>
        </w:rPr>
        <w:t>QUALIFICATIONS</w:t>
      </w:r>
      <w:r w:rsidR="005564A1" w:rsidRPr="00F404C2">
        <w:rPr>
          <w:rFonts w:asciiTheme="majorHAnsi" w:hAnsiTheme="majorHAnsi" w:cstheme="majorHAnsi"/>
          <w:b/>
          <w:sz w:val="22"/>
          <w:szCs w:val="22"/>
        </w:rPr>
        <w:t>:</w:t>
      </w:r>
      <w:r w:rsidR="005564A1" w:rsidRPr="00F404C2">
        <w:rPr>
          <w:rFonts w:asciiTheme="majorHAnsi" w:hAnsiTheme="majorHAnsi" w:cstheme="majorHAnsi"/>
          <w:sz w:val="22"/>
          <w:szCs w:val="22"/>
        </w:rPr>
        <w:t xml:space="preserve"> </w:t>
      </w:r>
      <w:r w:rsidR="008D07BE" w:rsidRPr="00F404C2">
        <w:rPr>
          <w:rFonts w:asciiTheme="majorHAnsi" w:hAnsiTheme="majorHAnsi" w:cstheme="majorHAnsi"/>
          <w:color w:val="000000"/>
          <w:sz w:val="22"/>
          <w:szCs w:val="22"/>
        </w:rPr>
        <w:t>Doctorate in Plant Pathology, Microbiology</w:t>
      </w:r>
      <w:r w:rsidR="004B48BC" w:rsidRPr="00F404C2">
        <w:rPr>
          <w:rFonts w:asciiTheme="majorHAnsi" w:hAnsiTheme="majorHAnsi" w:cstheme="majorHAnsi"/>
          <w:color w:val="000000"/>
          <w:sz w:val="22"/>
          <w:szCs w:val="22"/>
        </w:rPr>
        <w:t>, Genetics, Biology</w:t>
      </w:r>
      <w:r w:rsidR="008D07BE" w:rsidRPr="00F404C2">
        <w:rPr>
          <w:rFonts w:asciiTheme="majorHAnsi" w:hAnsiTheme="majorHAnsi" w:cstheme="majorHAnsi"/>
          <w:color w:val="000000"/>
          <w:sz w:val="22"/>
          <w:szCs w:val="22"/>
        </w:rPr>
        <w:t xml:space="preserve"> or a related field. </w:t>
      </w:r>
      <w:r w:rsidR="00752654">
        <w:rPr>
          <w:rFonts w:asciiTheme="majorHAnsi" w:hAnsiTheme="majorHAnsi" w:cstheme="majorHAnsi"/>
          <w:color w:val="000000"/>
          <w:sz w:val="22"/>
          <w:szCs w:val="22"/>
        </w:rPr>
        <w:t>R</w:t>
      </w:r>
      <w:r w:rsidR="00581F1E" w:rsidRPr="00F404C2">
        <w:rPr>
          <w:rFonts w:asciiTheme="majorHAnsi" w:hAnsiTheme="majorHAnsi" w:cstheme="majorHAnsi"/>
          <w:sz w:val="22"/>
          <w:szCs w:val="22"/>
        </w:rPr>
        <w:t xml:space="preserve">esearch experience in molecular </w:t>
      </w:r>
      <w:r w:rsidR="00752654">
        <w:rPr>
          <w:rFonts w:asciiTheme="majorHAnsi" w:hAnsiTheme="majorHAnsi" w:cstheme="majorHAnsi"/>
          <w:sz w:val="22"/>
          <w:szCs w:val="22"/>
        </w:rPr>
        <w:t xml:space="preserve">or population </w:t>
      </w:r>
      <w:r w:rsidR="00581F1E" w:rsidRPr="00F404C2">
        <w:rPr>
          <w:rFonts w:asciiTheme="majorHAnsi" w:hAnsiTheme="majorHAnsi" w:cstheme="majorHAnsi"/>
          <w:sz w:val="22"/>
          <w:szCs w:val="22"/>
        </w:rPr>
        <w:t>genetics and fungal or other microbial systems is preferred.</w:t>
      </w:r>
      <w:r w:rsidR="00581F1E" w:rsidRPr="00F404C2">
        <w:rPr>
          <w:rFonts w:asciiTheme="majorHAnsi" w:hAnsiTheme="majorHAnsi" w:cstheme="majorHAnsi"/>
          <w:color w:val="000000"/>
          <w:sz w:val="22"/>
          <w:szCs w:val="22"/>
        </w:rPr>
        <w:t xml:space="preserve"> </w:t>
      </w:r>
      <w:r w:rsidR="00752654">
        <w:rPr>
          <w:rFonts w:asciiTheme="majorHAnsi" w:hAnsiTheme="majorHAnsi" w:cstheme="majorHAnsi"/>
          <w:color w:val="000000"/>
          <w:sz w:val="22"/>
          <w:szCs w:val="22"/>
        </w:rPr>
        <w:t xml:space="preserve">Genomics and bioinformatics experience strongly preferred. </w:t>
      </w:r>
      <w:r w:rsidR="00A30E28" w:rsidRPr="00F404C2">
        <w:rPr>
          <w:rFonts w:asciiTheme="majorHAnsi" w:hAnsiTheme="majorHAnsi" w:cstheme="majorHAnsi"/>
          <w:color w:val="000000"/>
          <w:sz w:val="22"/>
          <w:szCs w:val="22"/>
        </w:rPr>
        <w:t>Demonstrated</w:t>
      </w:r>
      <w:r w:rsidR="008D07BE" w:rsidRPr="00F404C2">
        <w:rPr>
          <w:rFonts w:asciiTheme="majorHAnsi" w:hAnsiTheme="majorHAnsi" w:cstheme="majorHAnsi"/>
          <w:color w:val="000000"/>
          <w:sz w:val="22"/>
          <w:szCs w:val="22"/>
        </w:rPr>
        <w:t xml:space="preserve"> oral and written communication skills </w:t>
      </w:r>
      <w:r w:rsidR="00A30E28" w:rsidRPr="00F404C2">
        <w:rPr>
          <w:rFonts w:asciiTheme="majorHAnsi" w:hAnsiTheme="majorHAnsi" w:cstheme="majorHAnsi"/>
          <w:color w:val="000000"/>
          <w:sz w:val="22"/>
          <w:szCs w:val="22"/>
        </w:rPr>
        <w:t xml:space="preserve">is </w:t>
      </w:r>
      <w:r w:rsidR="00B925E9">
        <w:rPr>
          <w:rFonts w:asciiTheme="majorHAnsi" w:hAnsiTheme="majorHAnsi" w:cstheme="majorHAnsi"/>
          <w:color w:val="000000"/>
          <w:sz w:val="22"/>
          <w:szCs w:val="22"/>
        </w:rPr>
        <w:t>required.</w:t>
      </w:r>
      <w:r w:rsidR="008D07BE" w:rsidRPr="00F404C2">
        <w:rPr>
          <w:rFonts w:asciiTheme="majorHAnsi" w:hAnsiTheme="majorHAnsi" w:cstheme="majorHAnsi"/>
          <w:color w:val="000000"/>
          <w:sz w:val="22"/>
          <w:szCs w:val="22"/>
        </w:rPr>
        <w:t> </w:t>
      </w:r>
      <w:r w:rsidR="002A4E04" w:rsidRPr="00F404C2">
        <w:rPr>
          <w:rFonts w:asciiTheme="majorHAnsi" w:hAnsiTheme="majorHAnsi" w:cstheme="majorHAnsi"/>
          <w:color w:val="000000"/>
          <w:sz w:val="22"/>
          <w:szCs w:val="22"/>
        </w:rPr>
        <w:t>This position will require the ability to carry out</w:t>
      </w:r>
      <w:r w:rsidR="00752654" w:rsidRPr="00F404C2">
        <w:rPr>
          <w:rFonts w:asciiTheme="majorHAnsi" w:hAnsiTheme="majorHAnsi" w:cstheme="majorHAnsi"/>
          <w:color w:val="000000"/>
          <w:sz w:val="22"/>
          <w:szCs w:val="22"/>
        </w:rPr>
        <w:t xml:space="preserve"> </w:t>
      </w:r>
      <w:r w:rsidR="002A4E04" w:rsidRPr="00F404C2">
        <w:rPr>
          <w:rFonts w:asciiTheme="majorHAnsi" w:hAnsiTheme="majorHAnsi" w:cstheme="majorHAnsi"/>
          <w:color w:val="000000"/>
          <w:sz w:val="22"/>
          <w:szCs w:val="22"/>
        </w:rPr>
        <w:t>standard laboratory and greenhouse work. </w:t>
      </w:r>
    </w:p>
    <w:p w14:paraId="667703BC" w14:textId="77777777" w:rsidR="00EC4F77" w:rsidRPr="00F404C2" w:rsidRDefault="00EC4F77" w:rsidP="000966C3">
      <w:pPr>
        <w:rPr>
          <w:rFonts w:asciiTheme="majorHAnsi" w:hAnsiTheme="majorHAnsi" w:cstheme="majorHAnsi"/>
          <w:sz w:val="22"/>
          <w:szCs w:val="22"/>
        </w:rPr>
      </w:pPr>
    </w:p>
    <w:p w14:paraId="63FEFC58" w14:textId="48B11E0F" w:rsidR="00033629" w:rsidRPr="00F404C2" w:rsidRDefault="00033629" w:rsidP="000966C3">
      <w:pPr>
        <w:rPr>
          <w:rFonts w:asciiTheme="majorHAnsi" w:hAnsiTheme="majorHAnsi" w:cstheme="majorHAnsi"/>
          <w:sz w:val="22"/>
          <w:szCs w:val="22"/>
        </w:rPr>
      </w:pPr>
      <w:r w:rsidRPr="00F404C2">
        <w:rPr>
          <w:rFonts w:asciiTheme="majorHAnsi" w:hAnsiTheme="majorHAnsi" w:cstheme="majorHAnsi"/>
          <w:b/>
          <w:sz w:val="22"/>
          <w:szCs w:val="22"/>
        </w:rPr>
        <w:t>COMPENSATION:</w:t>
      </w:r>
      <w:r w:rsidRPr="00F404C2">
        <w:rPr>
          <w:rFonts w:asciiTheme="majorHAnsi" w:hAnsiTheme="majorHAnsi" w:cstheme="majorHAnsi"/>
          <w:sz w:val="22"/>
          <w:szCs w:val="22"/>
        </w:rPr>
        <w:t xml:space="preserve"> </w:t>
      </w:r>
      <w:r w:rsidR="003C3819" w:rsidRPr="00F404C2">
        <w:rPr>
          <w:rFonts w:asciiTheme="majorHAnsi" w:hAnsiTheme="majorHAnsi" w:cstheme="majorHAnsi"/>
          <w:sz w:val="22"/>
          <w:szCs w:val="22"/>
        </w:rPr>
        <w:t>The successful candidate will receive a s</w:t>
      </w:r>
      <w:r w:rsidR="00581F1E" w:rsidRPr="00F404C2">
        <w:rPr>
          <w:rFonts w:asciiTheme="majorHAnsi" w:hAnsiTheme="majorHAnsi" w:cstheme="majorHAnsi"/>
          <w:sz w:val="22"/>
          <w:szCs w:val="22"/>
        </w:rPr>
        <w:t xml:space="preserve">alary </w:t>
      </w:r>
      <w:r w:rsidR="003C3819" w:rsidRPr="00F404C2">
        <w:rPr>
          <w:rFonts w:asciiTheme="majorHAnsi" w:hAnsiTheme="majorHAnsi" w:cstheme="majorHAnsi"/>
          <w:sz w:val="22"/>
          <w:szCs w:val="22"/>
        </w:rPr>
        <w:t>of $5</w:t>
      </w:r>
      <w:r w:rsidR="00752654">
        <w:rPr>
          <w:rFonts w:asciiTheme="majorHAnsi" w:hAnsiTheme="majorHAnsi" w:cstheme="majorHAnsi"/>
          <w:sz w:val="22"/>
          <w:szCs w:val="22"/>
        </w:rPr>
        <w:t>2</w:t>
      </w:r>
      <w:r w:rsidR="003C3819" w:rsidRPr="00F404C2">
        <w:rPr>
          <w:rFonts w:asciiTheme="majorHAnsi" w:hAnsiTheme="majorHAnsi" w:cstheme="majorHAnsi"/>
          <w:sz w:val="22"/>
          <w:szCs w:val="22"/>
        </w:rPr>
        <w:t xml:space="preserve">,000 </w:t>
      </w:r>
      <w:r w:rsidR="00B26E12" w:rsidRPr="00F404C2">
        <w:rPr>
          <w:rFonts w:asciiTheme="majorHAnsi" w:hAnsiTheme="majorHAnsi" w:cstheme="majorHAnsi"/>
          <w:sz w:val="22"/>
          <w:szCs w:val="22"/>
        </w:rPr>
        <w:t xml:space="preserve">with </w:t>
      </w:r>
      <w:r w:rsidR="003C3819" w:rsidRPr="00F404C2">
        <w:rPr>
          <w:rFonts w:asciiTheme="majorHAnsi" w:hAnsiTheme="majorHAnsi" w:cstheme="majorHAnsi"/>
          <w:sz w:val="22"/>
          <w:szCs w:val="22"/>
        </w:rPr>
        <w:t xml:space="preserve">generous </w:t>
      </w:r>
      <w:r w:rsidR="00A51A30" w:rsidRPr="00F404C2">
        <w:rPr>
          <w:rFonts w:asciiTheme="majorHAnsi" w:hAnsiTheme="majorHAnsi" w:cstheme="majorHAnsi"/>
          <w:sz w:val="22"/>
          <w:szCs w:val="22"/>
        </w:rPr>
        <w:t>benefits (</w:t>
      </w:r>
      <w:hyperlink r:id="rId7" w:anchor="1512663872870-9c364c66-a0b7" w:history="1">
        <w:r w:rsidR="00A51A30" w:rsidRPr="00F404C2">
          <w:rPr>
            <w:rStyle w:val="Hyperlink"/>
            <w:rFonts w:asciiTheme="majorHAnsi" w:hAnsiTheme="majorHAnsi" w:cstheme="majorHAnsi"/>
            <w:sz w:val="22"/>
            <w:szCs w:val="22"/>
          </w:rPr>
          <w:t>https://postdocs.uga.edu/#1512663872870-9c364c66-a0b7</w:t>
        </w:r>
      </w:hyperlink>
      <w:r w:rsidR="00A51A30" w:rsidRPr="00F404C2">
        <w:rPr>
          <w:rFonts w:asciiTheme="majorHAnsi" w:hAnsiTheme="majorHAnsi" w:cstheme="majorHAnsi"/>
          <w:sz w:val="22"/>
          <w:szCs w:val="22"/>
        </w:rPr>
        <w:t>)</w:t>
      </w:r>
      <w:r w:rsidR="003C3819" w:rsidRPr="00F404C2">
        <w:rPr>
          <w:rFonts w:asciiTheme="majorHAnsi" w:hAnsiTheme="majorHAnsi" w:cstheme="majorHAnsi"/>
          <w:sz w:val="22"/>
          <w:szCs w:val="22"/>
        </w:rPr>
        <w:t>.</w:t>
      </w:r>
      <w:r w:rsidR="00A51A30" w:rsidRPr="00F404C2">
        <w:rPr>
          <w:rFonts w:asciiTheme="majorHAnsi" w:hAnsiTheme="majorHAnsi" w:cstheme="majorHAnsi"/>
          <w:sz w:val="22"/>
          <w:szCs w:val="22"/>
        </w:rPr>
        <w:t xml:space="preserve"> </w:t>
      </w:r>
      <w:r w:rsidR="003C3819" w:rsidRPr="00F404C2">
        <w:rPr>
          <w:rFonts w:asciiTheme="majorHAnsi" w:hAnsiTheme="majorHAnsi" w:cstheme="majorHAnsi"/>
          <w:sz w:val="22"/>
          <w:szCs w:val="22"/>
        </w:rPr>
        <w:t>A</w:t>
      </w:r>
      <w:r w:rsidR="00B26E12" w:rsidRPr="00F404C2">
        <w:rPr>
          <w:rFonts w:asciiTheme="majorHAnsi" w:hAnsiTheme="majorHAnsi" w:cstheme="majorHAnsi"/>
          <w:sz w:val="22"/>
          <w:szCs w:val="22"/>
        </w:rPr>
        <w:t xml:space="preserve">nticipated funding for </w:t>
      </w:r>
      <w:r w:rsidR="003C3819" w:rsidRPr="00F404C2">
        <w:rPr>
          <w:rFonts w:asciiTheme="majorHAnsi" w:hAnsiTheme="majorHAnsi" w:cstheme="majorHAnsi"/>
          <w:sz w:val="22"/>
          <w:szCs w:val="22"/>
        </w:rPr>
        <w:t xml:space="preserve">this position is for </w:t>
      </w:r>
      <w:r w:rsidR="002F5DC2" w:rsidRPr="00F404C2">
        <w:rPr>
          <w:rFonts w:asciiTheme="majorHAnsi" w:hAnsiTheme="majorHAnsi" w:cstheme="majorHAnsi"/>
          <w:sz w:val="22"/>
          <w:szCs w:val="22"/>
        </w:rPr>
        <w:t>two</w:t>
      </w:r>
      <w:r w:rsidR="003C3819" w:rsidRPr="00F404C2">
        <w:rPr>
          <w:rFonts w:asciiTheme="majorHAnsi" w:hAnsiTheme="majorHAnsi" w:cstheme="majorHAnsi"/>
          <w:sz w:val="22"/>
          <w:szCs w:val="22"/>
        </w:rPr>
        <w:t xml:space="preserve"> </w:t>
      </w:r>
      <w:r w:rsidR="00475164" w:rsidRPr="00F404C2">
        <w:rPr>
          <w:rFonts w:asciiTheme="majorHAnsi" w:hAnsiTheme="majorHAnsi" w:cstheme="majorHAnsi"/>
          <w:sz w:val="22"/>
          <w:szCs w:val="22"/>
        </w:rPr>
        <w:t>years</w:t>
      </w:r>
      <w:r w:rsidR="003C4A00">
        <w:rPr>
          <w:rFonts w:asciiTheme="majorHAnsi" w:hAnsiTheme="majorHAnsi" w:cstheme="majorHAnsi"/>
          <w:sz w:val="22"/>
          <w:szCs w:val="22"/>
        </w:rPr>
        <w:t xml:space="preserve"> </w:t>
      </w:r>
      <w:r w:rsidR="00CC4C4E" w:rsidRPr="00F404C2">
        <w:rPr>
          <w:rFonts w:asciiTheme="majorHAnsi" w:hAnsiTheme="majorHAnsi" w:cstheme="majorHAnsi"/>
          <w:sz w:val="22"/>
          <w:szCs w:val="22"/>
        </w:rPr>
        <w:t xml:space="preserve">but is </w:t>
      </w:r>
      <w:r w:rsidR="003C3819" w:rsidRPr="00F404C2">
        <w:rPr>
          <w:rFonts w:asciiTheme="majorHAnsi" w:hAnsiTheme="majorHAnsi" w:cstheme="majorHAnsi"/>
          <w:sz w:val="22"/>
          <w:szCs w:val="22"/>
        </w:rPr>
        <w:t>dependent upon satisfactory performance</w:t>
      </w:r>
      <w:r w:rsidR="00CC4C4E" w:rsidRPr="00F404C2">
        <w:rPr>
          <w:rFonts w:asciiTheme="majorHAnsi" w:hAnsiTheme="majorHAnsi" w:cstheme="majorHAnsi"/>
          <w:sz w:val="22"/>
          <w:szCs w:val="22"/>
        </w:rPr>
        <w:t xml:space="preserve"> at the end of the first year</w:t>
      </w:r>
      <w:r w:rsidR="00B26E12" w:rsidRPr="00F404C2">
        <w:rPr>
          <w:rFonts w:asciiTheme="majorHAnsi" w:hAnsiTheme="majorHAnsi" w:cstheme="majorHAnsi"/>
          <w:sz w:val="22"/>
          <w:szCs w:val="22"/>
        </w:rPr>
        <w:t xml:space="preserve">. The estimated starting date is </w:t>
      </w:r>
      <w:r w:rsidR="00752654">
        <w:rPr>
          <w:rFonts w:asciiTheme="majorHAnsi" w:hAnsiTheme="majorHAnsi" w:cstheme="majorHAnsi"/>
          <w:sz w:val="22"/>
          <w:szCs w:val="22"/>
        </w:rPr>
        <w:t>spring</w:t>
      </w:r>
      <w:r w:rsidR="00890B82" w:rsidRPr="00F404C2">
        <w:rPr>
          <w:rFonts w:asciiTheme="majorHAnsi" w:hAnsiTheme="majorHAnsi" w:cstheme="majorHAnsi"/>
          <w:sz w:val="22"/>
          <w:szCs w:val="22"/>
        </w:rPr>
        <w:t xml:space="preserve"> or </w:t>
      </w:r>
      <w:r w:rsidR="00752654">
        <w:rPr>
          <w:rFonts w:asciiTheme="majorHAnsi" w:hAnsiTheme="majorHAnsi" w:cstheme="majorHAnsi"/>
          <w:sz w:val="22"/>
          <w:szCs w:val="22"/>
        </w:rPr>
        <w:t xml:space="preserve">summer </w:t>
      </w:r>
      <w:r w:rsidR="00B26E12" w:rsidRPr="00F404C2">
        <w:rPr>
          <w:rFonts w:asciiTheme="majorHAnsi" w:hAnsiTheme="majorHAnsi" w:cstheme="majorHAnsi"/>
          <w:sz w:val="22"/>
          <w:szCs w:val="22"/>
        </w:rPr>
        <w:t>20</w:t>
      </w:r>
      <w:r w:rsidR="00752654">
        <w:rPr>
          <w:rFonts w:asciiTheme="majorHAnsi" w:hAnsiTheme="majorHAnsi" w:cstheme="majorHAnsi"/>
          <w:sz w:val="22"/>
          <w:szCs w:val="22"/>
        </w:rPr>
        <w:t>24</w:t>
      </w:r>
      <w:r w:rsidR="00B26E12" w:rsidRPr="00F404C2">
        <w:rPr>
          <w:rFonts w:asciiTheme="majorHAnsi" w:hAnsiTheme="majorHAnsi" w:cstheme="majorHAnsi"/>
          <w:sz w:val="22"/>
          <w:szCs w:val="22"/>
        </w:rPr>
        <w:t xml:space="preserve"> (negotiable). </w:t>
      </w:r>
    </w:p>
    <w:p w14:paraId="1B4A9470" w14:textId="77777777" w:rsidR="00033629" w:rsidRPr="00F404C2" w:rsidRDefault="00033629" w:rsidP="000966C3">
      <w:pPr>
        <w:rPr>
          <w:rFonts w:asciiTheme="majorHAnsi" w:hAnsiTheme="majorHAnsi" w:cstheme="majorHAnsi"/>
          <w:sz w:val="22"/>
          <w:szCs w:val="22"/>
        </w:rPr>
      </w:pPr>
    </w:p>
    <w:p w14:paraId="7674B9E8" w14:textId="5D3A5E5A" w:rsidR="005564A1" w:rsidRPr="00F404C2" w:rsidRDefault="00033629" w:rsidP="000966C3">
      <w:pPr>
        <w:rPr>
          <w:rFonts w:asciiTheme="majorHAnsi" w:eastAsiaTheme="minorEastAsia" w:hAnsiTheme="majorHAnsi" w:cstheme="majorHAnsi"/>
          <w:sz w:val="22"/>
          <w:szCs w:val="22"/>
        </w:rPr>
      </w:pPr>
      <w:r w:rsidRPr="00F404C2">
        <w:rPr>
          <w:rFonts w:asciiTheme="majorHAnsi" w:hAnsiTheme="majorHAnsi" w:cstheme="majorHAnsi"/>
          <w:b/>
          <w:sz w:val="22"/>
          <w:szCs w:val="22"/>
        </w:rPr>
        <w:t>APPLICATION PROCEDURE:</w:t>
      </w:r>
      <w:r w:rsidRPr="00F404C2">
        <w:rPr>
          <w:rFonts w:asciiTheme="majorHAnsi" w:hAnsiTheme="majorHAnsi" w:cstheme="majorHAnsi"/>
          <w:sz w:val="22"/>
          <w:szCs w:val="22"/>
        </w:rPr>
        <w:t xml:space="preserve"> </w:t>
      </w:r>
      <w:r w:rsidR="005564A1" w:rsidRPr="003C4A00">
        <w:rPr>
          <w:rFonts w:asciiTheme="majorHAnsi" w:hAnsiTheme="majorHAnsi" w:cstheme="majorHAnsi"/>
          <w:sz w:val="22"/>
          <w:szCs w:val="22"/>
        </w:rPr>
        <w:t xml:space="preserve">To apply, all candidates must </w:t>
      </w:r>
      <w:proofErr w:type="gramStart"/>
      <w:r w:rsidR="005564A1" w:rsidRPr="003C4A00">
        <w:rPr>
          <w:rFonts w:asciiTheme="majorHAnsi" w:hAnsiTheme="majorHAnsi" w:cstheme="majorHAnsi"/>
          <w:sz w:val="22"/>
          <w:szCs w:val="22"/>
        </w:rPr>
        <w:t xml:space="preserve">submit an </w:t>
      </w:r>
      <w:r w:rsidR="00B26E12" w:rsidRPr="003C4A00">
        <w:rPr>
          <w:rFonts w:asciiTheme="majorHAnsi" w:hAnsiTheme="majorHAnsi" w:cstheme="majorHAnsi"/>
          <w:sz w:val="22"/>
          <w:szCs w:val="22"/>
        </w:rPr>
        <w:t>application</w:t>
      </w:r>
      <w:proofErr w:type="gramEnd"/>
      <w:r w:rsidR="005564A1" w:rsidRPr="003C4A00">
        <w:rPr>
          <w:rFonts w:asciiTheme="majorHAnsi" w:hAnsiTheme="majorHAnsi" w:cstheme="majorHAnsi"/>
          <w:sz w:val="22"/>
          <w:szCs w:val="22"/>
        </w:rPr>
        <w:t xml:space="preserve"> through </w:t>
      </w:r>
      <w:hyperlink r:id="rId8" w:history="1">
        <w:r w:rsidR="00752654" w:rsidRPr="003C4A00">
          <w:rPr>
            <w:rStyle w:val="Hyperlink"/>
            <w:rFonts w:asciiTheme="majorHAnsi" w:hAnsiTheme="majorHAnsi" w:cstheme="majorHAnsi"/>
          </w:rPr>
          <w:t>https://www.ugajobsearch.com/postings/350328</w:t>
        </w:r>
      </w:hyperlink>
      <w:r w:rsidRPr="003C4A00">
        <w:rPr>
          <w:rFonts w:asciiTheme="majorHAnsi" w:hAnsiTheme="majorHAnsi" w:cstheme="majorHAnsi"/>
          <w:sz w:val="22"/>
          <w:szCs w:val="22"/>
        </w:rPr>
        <w:t xml:space="preserve"> </w:t>
      </w:r>
      <w:r w:rsidR="00EB5232" w:rsidRPr="003C4A00">
        <w:rPr>
          <w:rFonts w:asciiTheme="majorHAnsi" w:hAnsiTheme="majorHAnsi" w:cstheme="majorHAnsi"/>
          <w:sz w:val="22"/>
          <w:szCs w:val="22"/>
        </w:rPr>
        <w:t xml:space="preserve">(posting number </w:t>
      </w:r>
      <w:r w:rsidR="00752654" w:rsidRPr="003C4A00">
        <w:rPr>
          <w:rFonts w:asciiTheme="majorHAnsi" w:hAnsiTheme="majorHAnsi" w:cstheme="majorHAnsi"/>
          <w:color w:val="333333"/>
          <w:sz w:val="21"/>
          <w:szCs w:val="21"/>
          <w:shd w:val="clear" w:color="auto" w:fill="FFFFFF"/>
        </w:rPr>
        <w:t>G/R23706P</w:t>
      </w:r>
      <w:r w:rsidR="00EF206E" w:rsidRPr="003C4A00">
        <w:rPr>
          <w:rFonts w:asciiTheme="majorHAnsi" w:hAnsiTheme="majorHAnsi" w:cstheme="majorHAnsi"/>
          <w:sz w:val="22"/>
          <w:szCs w:val="22"/>
        </w:rPr>
        <w:t>)</w:t>
      </w:r>
      <w:r w:rsidR="005564A1" w:rsidRPr="003C4A00">
        <w:rPr>
          <w:rFonts w:asciiTheme="majorHAnsi" w:hAnsiTheme="majorHAnsi" w:cstheme="majorHAnsi"/>
          <w:sz w:val="22"/>
          <w:szCs w:val="22"/>
        </w:rPr>
        <w:t xml:space="preserve">. </w:t>
      </w:r>
      <w:r w:rsidR="00752654" w:rsidRPr="003C4A00">
        <w:rPr>
          <w:rFonts w:asciiTheme="majorHAnsi" w:hAnsiTheme="majorHAnsi" w:cstheme="majorHAnsi"/>
          <w:sz w:val="22"/>
          <w:szCs w:val="22"/>
        </w:rPr>
        <w:t>C</w:t>
      </w:r>
      <w:r w:rsidR="005564A1" w:rsidRPr="003C4A00">
        <w:rPr>
          <w:rFonts w:asciiTheme="majorHAnsi" w:hAnsiTheme="majorHAnsi" w:cstheme="majorHAnsi"/>
          <w:sz w:val="22"/>
          <w:szCs w:val="22"/>
        </w:rPr>
        <w:t>andidates must upload a cover letter deta</w:t>
      </w:r>
      <w:r w:rsidR="00475A74" w:rsidRPr="003C4A00">
        <w:rPr>
          <w:rFonts w:asciiTheme="majorHAnsi" w:hAnsiTheme="majorHAnsi" w:cstheme="majorHAnsi"/>
          <w:sz w:val="22"/>
          <w:szCs w:val="22"/>
        </w:rPr>
        <w:t>iling qualifications and skills, a</w:t>
      </w:r>
      <w:r w:rsidR="005564A1" w:rsidRPr="003C4A00">
        <w:rPr>
          <w:rFonts w:asciiTheme="majorHAnsi" w:hAnsiTheme="majorHAnsi" w:cstheme="majorHAnsi"/>
          <w:sz w:val="22"/>
          <w:szCs w:val="22"/>
        </w:rPr>
        <w:t xml:space="preserve"> curriculum</w:t>
      </w:r>
      <w:r w:rsidR="00475A74" w:rsidRPr="003C4A00">
        <w:rPr>
          <w:rFonts w:asciiTheme="majorHAnsi" w:hAnsiTheme="majorHAnsi" w:cstheme="majorHAnsi"/>
          <w:sz w:val="22"/>
          <w:szCs w:val="22"/>
        </w:rPr>
        <w:t xml:space="preserve"> vitae or resume</w:t>
      </w:r>
      <w:r w:rsidR="005564A1" w:rsidRPr="003C4A00">
        <w:rPr>
          <w:rFonts w:asciiTheme="majorHAnsi" w:hAnsiTheme="majorHAnsi" w:cstheme="majorHAnsi"/>
          <w:sz w:val="22"/>
          <w:szCs w:val="22"/>
        </w:rPr>
        <w:t xml:space="preserve">, and </w:t>
      </w:r>
      <w:r w:rsidR="00475A74" w:rsidRPr="003C4A00">
        <w:rPr>
          <w:rFonts w:asciiTheme="majorHAnsi" w:hAnsiTheme="majorHAnsi" w:cstheme="majorHAnsi"/>
          <w:sz w:val="22"/>
          <w:szCs w:val="22"/>
        </w:rPr>
        <w:t xml:space="preserve">contact information for </w:t>
      </w:r>
      <w:r w:rsidR="005564A1" w:rsidRPr="003C4A00">
        <w:rPr>
          <w:rFonts w:asciiTheme="majorHAnsi" w:hAnsiTheme="majorHAnsi" w:cstheme="majorHAnsi"/>
          <w:sz w:val="22"/>
          <w:szCs w:val="22"/>
        </w:rPr>
        <w:t>three professional references.</w:t>
      </w:r>
      <w:r w:rsidR="00D31B92" w:rsidRPr="003C4A00">
        <w:rPr>
          <w:rFonts w:asciiTheme="majorHAnsi" w:hAnsiTheme="majorHAnsi" w:cstheme="majorHAnsi"/>
          <w:sz w:val="22"/>
          <w:szCs w:val="22"/>
        </w:rPr>
        <w:t xml:space="preserve"> </w:t>
      </w:r>
      <w:r w:rsidRPr="003C4A00">
        <w:rPr>
          <w:rFonts w:asciiTheme="majorHAnsi" w:hAnsiTheme="majorHAnsi" w:cstheme="majorHAnsi"/>
          <w:sz w:val="22"/>
          <w:szCs w:val="22"/>
        </w:rPr>
        <w:t xml:space="preserve">Review of applications will begin </w:t>
      </w:r>
      <w:r w:rsidR="00752654" w:rsidRPr="003C4A00">
        <w:rPr>
          <w:rFonts w:asciiTheme="majorHAnsi" w:hAnsiTheme="majorHAnsi" w:cstheme="majorHAnsi"/>
          <w:sz w:val="22"/>
          <w:szCs w:val="22"/>
        </w:rPr>
        <w:t>March</w:t>
      </w:r>
      <w:r w:rsidR="00CC4C4E" w:rsidRPr="003C4A00">
        <w:rPr>
          <w:rFonts w:asciiTheme="majorHAnsi" w:hAnsiTheme="majorHAnsi" w:cstheme="majorHAnsi"/>
          <w:sz w:val="22"/>
          <w:szCs w:val="22"/>
        </w:rPr>
        <w:t xml:space="preserve"> 1 </w:t>
      </w:r>
      <w:r w:rsidR="00890B82" w:rsidRPr="003C4A00">
        <w:rPr>
          <w:rFonts w:asciiTheme="majorHAnsi" w:hAnsiTheme="majorHAnsi" w:cstheme="majorHAnsi"/>
          <w:sz w:val="22"/>
          <w:szCs w:val="22"/>
        </w:rPr>
        <w:t>and</w:t>
      </w:r>
      <w:r w:rsidR="00890B82" w:rsidRPr="00F404C2">
        <w:rPr>
          <w:rFonts w:asciiTheme="majorHAnsi" w:hAnsiTheme="majorHAnsi" w:cstheme="majorHAnsi"/>
          <w:sz w:val="22"/>
          <w:szCs w:val="22"/>
        </w:rPr>
        <w:t xml:space="preserve"> continue until the position is filled</w:t>
      </w:r>
      <w:r w:rsidRPr="00F404C2">
        <w:rPr>
          <w:rFonts w:asciiTheme="majorHAnsi" w:hAnsiTheme="majorHAnsi" w:cstheme="majorHAnsi"/>
          <w:sz w:val="22"/>
          <w:szCs w:val="22"/>
        </w:rPr>
        <w:t xml:space="preserve">. For further information please contact </w:t>
      </w:r>
      <w:r w:rsidRPr="00F404C2">
        <w:rPr>
          <w:rFonts w:asciiTheme="majorHAnsi" w:hAnsiTheme="majorHAnsi" w:cstheme="majorHAnsi"/>
          <w:bCs/>
          <w:sz w:val="22"/>
          <w:szCs w:val="22"/>
        </w:rPr>
        <w:t>Dr. Marin Brewer (mtbrewer@uga.edu).</w:t>
      </w:r>
    </w:p>
    <w:p w14:paraId="15ECA080" w14:textId="77777777" w:rsidR="00033629" w:rsidRPr="00F404C2" w:rsidRDefault="00033629" w:rsidP="000966C3">
      <w:pPr>
        <w:widowControl w:val="0"/>
        <w:autoSpaceDE w:val="0"/>
        <w:autoSpaceDN w:val="0"/>
        <w:adjustRightInd w:val="0"/>
        <w:rPr>
          <w:rFonts w:asciiTheme="majorHAnsi" w:hAnsiTheme="majorHAnsi" w:cstheme="majorHAnsi"/>
          <w:sz w:val="22"/>
          <w:szCs w:val="22"/>
        </w:rPr>
      </w:pPr>
    </w:p>
    <w:p w14:paraId="75C92ACA" w14:textId="19A7CBF9" w:rsidR="00033629" w:rsidRPr="00F404C2" w:rsidRDefault="00033629" w:rsidP="000966C3">
      <w:pPr>
        <w:rPr>
          <w:rFonts w:asciiTheme="majorHAnsi" w:hAnsiTheme="majorHAnsi" w:cstheme="majorHAnsi"/>
          <w:sz w:val="22"/>
          <w:szCs w:val="22"/>
        </w:rPr>
      </w:pPr>
      <w:r w:rsidRPr="00F404C2">
        <w:rPr>
          <w:rFonts w:asciiTheme="majorHAnsi" w:hAnsiTheme="majorHAnsi" w:cstheme="majorHAnsi"/>
          <w:b/>
          <w:sz w:val="22"/>
          <w:szCs w:val="22"/>
        </w:rPr>
        <w:t>INSTITUTIONAL INFORMATION:</w:t>
      </w:r>
      <w:r w:rsidR="008D07BE" w:rsidRPr="00F404C2">
        <w:rPr>
          <w:rFonts w:asciiTheme="majorHAnsi" w:hAnsiTheme="majorHAnsi" w:cstheme="majorHAnsi"/>
          <w:color w:val="000000"/>
          <w:sz w:val="22"/>
          <w:szCs w:val="22"/>
        </w:rPr>
        <w:t> </w:t>
      </w:r>
      <w:r w:rsidRPr="00F404C2">
        <w:rPr>
          <w:rFonts w:asciiTheme="majorHAnsi" w:hAnsiTheme="majorHAnsi" w:cstheme="majorHAnsi"/>
          <w:sz w:val="22"/>
          <w:szCs w:val="22"/>
        </w:rPr>
        <w:t xml:space="preserve">UGA, a Land/Sea Grant institution located </w:t>
      </w:r>
      <w:r w:rsidR="002F5DC2" w:rsidRPr="00F404C2">
        <w:rPr>
          <w:rFonts w:asciiTheme="majorHAnsi" w:hAnsiTheme="majorHAnsi" w:cstheme="majorHAnsi"/>
          <w:sz w:val="22"/>
          <w:szCs w:val="22"/>
        </w:rPr>
        <w:t>7</w:t>
      </w:r>
      <w:r w:rsidRPr="00F404C2">
        <w:rPr>
          <w:rFonts w:asciiTheme="majorHAnsi" w:hAnsiTheme="majorHAnsi" w:cstheme="majorHAnsi"/>
          <w:sz w:val="22"/>
          <w:szCs w:val="22"/>
        </w:rPr>
        <w:t>0 miles northeast of Atlanta, is ranked 1</w:t>
      </w:r>
      <w:r w:rsidR="004B48BC" w:rsidRPr="00F404C2">
        <w:rPr>
          <w:rFonts w:asciiTheme="majorHAnsi" w:hAnsiTheme="majorHAnsi" w:cstheme="majorHAnsi"/>
          <w:sz w:val="22"/>
          <w:szCs w:val="22"/>
        </w:rPr>
        <w:t>3</w:t>
      </w:r>
      <w:r w:rsidRPr="00F404C2">
        <w:rPr>
          <w:rFonts w:asciiTheme="majorHAnsi" w:hAnsiTheme="majorHAnsi" w:cstheme="majorHAnsi"/>
          <w:sz w:val="22"/>
          <w:szCs w:val="22"/>
        </w:rPr>
        <w:t>th among public universities in the U.S. News &amp; World Report’s 201</w:t>
      </w:r>
      <w:r w:rsidR="004B48BC" w:rsidRPr="00F404C2">
        <w:rPr>
          <w:rFonts w:asciiTheme="majorHAnsi" w:hAnsiTheme="majorHAnsi" w:cstheme="majorHAnsi"/>
          <w:sz w:val="22"/>
          <w:szCs w:val="22"/>
        </w:rPr>
        <w:t>9</w:t>
      </w:r>
      <w:r w:rsidRPr="00F404C2">
        <w:rPr>
          <w:rFonts w:asciiTheme="majorHAnsi" w:hAnsiTheme="majorHAnsi" w:cstheme="majorHAnsi"/>
          <w:sz w:val="22"/>
          <w:szCs w:val="22"/>
        </w:rPr>
        <w:t xml:space="preserve"> edition of America’s Best Colleges. The Department of Plant Pathology encompass</w:t>
      </w:r>
      <w:r w:rsidR="00890B82" w:rsidRPr="00F404C2">
        <w:rPr>
          <w:rFonts w:asciiTheme="majorHAnsi" w:hAnsiTheme="majorHAnsi" w:cstheme="majorHAnsi"/>
          <w:sz w:val="22"/>
          <w:szCs w:val="22"/>
        </w:rPr>
        <w:t>es</w:t>
      </w:r>
      <w:r w:rsidRPr="00F404C2">
        <w:rPr>
          <w:rFonts w:asciiTheme="majorHAnsi" w:hAnsiTheme="majorHAnsi" w:cstheme="majorHAnsi"/>
          <w:sz w:val="22"/>
          <w:szCs w:val="22"/>
        </w:rPr>
        <w:t xml:space="preserve"> a broad range of disciplines and has historical strengths in mycology, plant disease epidemiology, disease management and plant-associated microbiology. UGA offers a vibrant research environment with faculty across the</w:t>
      </w:r>
      <w:r w:rsidR="00A51A30" w:rsidRPr="00F404C2">
        <w:rPr>
          <w:rFonts w:asciiTheme="majorHAnsi" w:hAnsiTheme="majorHAnsi" w:cstheme="majorHAnsi"/>
          <w:sz w:val="22"/>
          <w:szCs w:val="22"/>
        </w:rPr>
        <w:t xml:space="preserve"> fungal </w:t>
      </w:r>
      <w:r w:rsidR="00A51A30" w:rsidRPr="00F404C2">
        <w:rPr>
          <w:rFonts w:asciiTheme="majorHAnsi" w:hAnsiTheme="majorHAnsi" w:cstheme="majorHAnsi"/>
          <w:color w:val="000000"/>
          <w:sz w:val="22"/>
          <w:szCs w:val="22"/>
        </w:rPr>
        <w:t>(</w:t>
      </w:r>
      <w:hyperlink r:id="rId9" w:history="1">
        <w:r w:rsidR="00A51A30" w:rsidRPr="00F404C2">
          <w:rPr>
            <w:rStyle w:val="Hyperlink"/>
            <w:rFonts w:asciiTheme="majorHAnsi" w:hAnsiTheme="majorHAnsi" w:cstheme="majorHAnsi"/>
            <w:sz w:val="22"/>
            <w:szCs w:val="22"/>
          </w:rPr>
          <w:t>http://research.franklin.uga.edu/fungi/</w:t>
        </w:r>
      </w:hyperlink>
      <w:r w:rsidR="00A51A30" w:rsidRPr="00F404C2">
        <w:rPr>
          <w:rFonts w:asciiTheme="majorHAnsi" w:hAnsiTheme="majorHAnsi" w:cstheme="majorHAnsi"/>
          <w:color w:val="000000"/>
          <w:sz w:val="22"/>
          <w:szCs w:val="22"/>
        </w:rPr>
        <w:t xml:space="preserve">) </w:t>
      </w:r>
      <w:r w:rsidR="00A51A30" w:rsidRPr="00F404C2">
        <w:rPr>
          <w:rFonts w:asciiTheme="majorHAnsi" w:hAnsiTheme="majorHAnsi" w:cstheme="majorHAnsi"/>
          <w:sz w:val="22"/>
          <w:szCs w:val="22"/>
        </w:rPr>
        <w:t>and</w:t>
      </w:r>
      <w:r w:rsidRPr="00F404C2">
        <w:rPr>
          <w:rFonts w:asciiTheme="majorHAnsi" w:hAnsiTheme="majorHAnsi" w:cstheme="majorHAnsi"/>
          <w:sz w:val="22"/>
          <w:szCs w:val="22"/>
        </w:rPr>
        <w:t xml:space="preserve"> plant sciences (</w:t>
      </w:r>
      <w:hyperlink r:id="rId10" w:history="1">
        <w:r w:rsidRPr="00F404C2">
          <w:rPr>
            <w:rStyle w:val="Hyperlink"/>
            <w:rFonts w:asciiTheme="majorHAnsi" w:hAnsiTheme="majorHAnsi" w:cstheme="majorHAnsi"/>
            <w:sz w:val="22"/>
            <w:szCs w:val="22"/>
          </w:rPr>
          <w:t>https://plantcenter.uga.edu/</w:t>
        </w:r>
      </w:hyperlink>
      <w:r w:rsidRPr="00F404C2">
        <w:rPr>
          <w:rFonts w:asciiTheme="majorHAnsi" w:hAnsiTheme="majorHAnsi" w:cstheme="majorHAnsi"/>
          <w:sz w:val="22"/>
          <w:szCs w:val="22"/>
        </w:rPr>
        <w:t>). Athens, GA, is consistently ranked highly for its quality of life and vibrant culture (</w:t>
      </w:r>
      <w:hyperlink r:id="rId11" w:history="1">
        <w:r w:rsidRPr="00F404C2">
          <w:rPr>
            <w:rStyle w:val="Hyperlink"/>
            <w:rFonts w:asciiTheme="majorHAnsi" w:hAnsiTheme="majorHAnsi" w:cstheme="majorHAnsi"/>
            <w:sz w:val="22"/>
            <w:szCs w:val="22"/>
          </w:rPr>
          <w:t>https://www.visitathensga.com</w:t>
        </w:r>
      </w:hyperlink>
      <w:r w:rsidRPr="00F404C2">
        <w:rPr>
          <w:rFonts w:asciiTheme="majorHAnsi" w:hAnsiTheme="majorHAnsi" w:cstheme="majorHAnsi"/>
          <w:sz w:val="22"/>
          <w:szCs w:val="22"/>
        </w:rPr>
        <w:t>), while maintaining a low cost of living.</w:t>
      </w:r>
    </w:p>
    <w:p w14:paraId="417B7886" w14:textId="77777777" w:rsidR="00033629" w:rsidRPr="00F404C2" w:rsidRDefault="00033629" w:rsidP="000966C3">
      <w:pPr>
        <w:rPr>
          <w:rFonts w:asciiTheme="majorHAnsi" w:hAnsiTheme="majorHAnsi" w:cstheme="majorHAnsi"/>
          <w:sz w:val="22"/>
          <w:szCs w:val="22"/>
        </w:rPr>
      </w:pPr>
    </w:p>
    <w:p w14:paraId="2738A94A" w14:textId="4A47ECB2" w:rsidR="00033629" w:rsidRPr="00F404C2" w:rsidRDefault="00033629" w:rsidP="000966C3">
      <w:pPr>
        <w:rPr>
          <w:rFonts w:asciiTheme="majorHAnsi" w:hAnsiTheme="majorHAnsi" w:cstheme="majorHAnsi"/>
          <w:sz w:val="22"/>
          <w:szCs w:val="22"/>
        </w:rPr>
      </w:pPr>
      <w:r w:rsidRPr="00F404C2">
        <w:rPr>
          <w:rFonts w:asciiTheme="majorHAnsi" w:hAnsiTheme="majorHAnsi" w:cstheme="majorHAnsi"/>
          <w:sz w:val="22"/>
          <w:szCs w:val="22"/>
        </w:rPr>
        <w:t>UGA is an EEO/AA/Vet/Disability Institution. As such, we are especially interested in candidates who can contribute to the diversity and excellence of the academic community. We not only strongly encourage women, minorities and other diverse candidates to consider applying for this position, but we also maintain that all candidates should share our commitment to diversity and inclusion. All qualified applicants will receive consideration for employment without regard to race, color, religion, sex, national origin, disability, gender identity, sexual orientation or protected veteran status.</w:t>
      </w:r>
    </w:p>
    <w:sectPr w:rsidR="00033629" w:rsidRPr="00F404C2" w:rsidSect="00890B82">
      <w:headerReference w:type="default" r:id="rId12"/>
      <w:footerReference w:type="default" r:id="rId13"/>
      <w:pgSz w:w="12240" w:h="15840"/>
      <w:pgMar w:top="720" w:right="1152" w:bottom="720" w:left="1152"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ECF60" w14:textId="77777777" w:rsidR="003F4433" w:rsidRDefault="003F4433" w:rsidP="00811DD1">
      <w:r>
        <w:separator/>
      </w:r>
    </w:p>
  </w:endnote>
  <w:endnote w:type="continuationSeparator" w:id="0">
    <w:p w14:paraId="77CB772C" w14:textId="77777777" w:rsidR="003F4433" w:rsidRDefault="003F4433" w:rsidP="00811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DEB2" w14:textId="53014434" w:rsidR="00BC0D04" w:rsidRPr="00811DD1" w:rsidRDefault="00BC0D04" w:rsidP="00811DD1">
    <w:pPr>
      <w:widowControl w:val="0"/>
      <w:autoSpaceDE w:val="0"/>
      <w:autoSpaceDN w:val="0"/>
      <w:adjustRightInd w:val="0"/>
      <w:jc w:val="center"/>
      <w:rPr>
        <w:rFonts w:ascii="Times" w:hAnsi="Times" w:cs="Time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20E68" w14:textId="77777777" w:rsidR="003F4433" w:rsidRDefault="003F4433" w:rsidP="00811DD1">
      <w:r>
        <w:separator/>
      </w:r>
    </w:p>
  </w:footnote>
  <w:footnote w:type="continuationSeparator" w:id="0">
    <w:p w14:paraId="0F799F4E" w14:textId="77777777" w:rsidR="003F4433" w:rsidRDefault="003F4433" w:rsidP="00811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0329" w14:textId="77777777" w:rsidR="008F6384" w:rsidRDefault="008F6384" w:rsidP="00811DD1">
    <w:pPr>
      <w:pStyle w:val="Header"/>
      <w:jc w:val="center"/>
      <w:rPr>
        <w:rFonts w:ascii="Times New Roman" w:hAnsi="Times New Roman" w:cs="Times New Roman"/>
        <w:i/>
        <w:sz w:val="20"/>
        <w:szCs w:val="20"/>
      </w:rPr>
    </w:pPr>
  </w:p>
  <w:p w14:paraId="1E9B53A2" w14:textId="592022B0" w:rsidR="00BC0D04" w:rsidRDefault="00BC0D04" w:rsidP="00811DD1">
    <w:pPr>
      <w:pStyle w:val="Header"/>
      <w:jc w:val="center"/>
      <w:rPr>
        <w:rFonts w:ascii="Times New Roman" w:hAnsi="Times New Roman" w:cs="Times New Roman"/>
        <w:i/>
        <w:sz w:val="20"/>
        <w:szCs w:val="20"/>
      </w:rPr>
    </w:pPr>
  </w:p>
  <w:p w14:paraId="40EC1F86" w14:textId="4A69FBD0" w:rsidR="008F6384" w:rsidRPr="00811DD1" w:rsidRDefault="008F6384" w:rsidP="00811DD1">
    <w:pPr>
      <w:pStyle w:val="Header"/>
      <w:jc w:val="center"/>
      <w:rPr>
        <w:rFonts w:ascii="Times New Roman" w:hAnsi="Times New Roman" w:cs="Times New Roman"/>
        <w:i/>
        <w:sz w:val="20"/>
        <w:szCs w:val="20"/>
      </w:rPr>
    </w:pPr>
    <w:r w:rsidRPr="00E32266">
      <w:rPr>
        <w:rFonts w:ascii="Times New Roman" w:hAnsi="Times New Roman" w:cs="Times New Roman"/>
        <w:i/>
        <w:noProof/>
        <w:sz w:val="20"/>
        <w:szCs w:val="20"/>
      </w:rPr>
      <w:drawing>
        <wp:inline distT="0" distB="0" distL="0" distR="0" wp14:anchorId="5EEE4735" wp14:editId="127C4CF3">
          <wp:extent cx="4457700" cy="5091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12407" cy="54962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DD1"/>
    <w:rsid w:val="0000268F"/>
    <w:rsid w:val="00033629"/>
    <w:rsid w:val="00037014"/>
    <w:rsid w:val="00040B5E"/>
    <w:rsid w:val="00056704"/>
    <w:rsid w:val="000703F4"/>
    <w:rsid w:val="00082C6B"/>
    <w:rsid w:val="000966C3"/>
    <w:rsid w:val="000F71AC"/>
    <w:rsid w:val="001049F5"/>
    <w:rsid w:val="001103A6"/>
    <w:rsid w:val="00121776"/>
    <w:rsid w:val="00122FC4"/>
    <w:rsid w:val="0012618D"/>
    <w:rsid w:val="00130E93"/>
    <w:rsid w:val="00162456"/>
    <w:rsid w:val="00173A27"/>
    <w:rsid w:val="001D160C"/>
    <w:rsid w:val="001D5650"/>
    <w:rsid w:val="001F7BDC"/>
    <w:rsid w:val="00211B7F"/>
    <w:rsid w:val="002214DD"/>
    <w:rsid w:val="00222100"/>
    <w:rsid w:val="00250313"/>
    <w:rsid w:val="002530F9"/>
    <w:rsid w:val="00260836"/>
    <w:rsid w:val="0026557A"/>
    <w:rsid w:val="00272177"/>
    <w:rsid w:val="002765E8"/>
    <w:rsid w:val="00292030"/>
    <w:rsid w:val="002A4E04"/>
    <w:rsid w:val="002A7BA8"/>
    <w:rsid w:val="002D3ECE"/>
    <w:rsid w:val="002F177E"/>
    <w:rsid w:val="002F5DC2"/>
    <w:rsid w:val="00314069"/>
    <w:rsid w:val="0032359F"/>
    <w:rsid w:val="00327026"/>
    <w:rsid w:val="00352229"/>
    <w:rsid w:val="00357BCA"/>
    <w:rsid w:val="00376968"/>
    <w:rsid w:val="0037748C"/>
    <w:rsid w:val="00380198"/>
    <w:rsid w:val="00386D5C"/>
    <w:rsid w:val="003C254F"/>
    <w:rsid w:val="003C3819"/>
    <w:rsid w:val="003C4A00"/>
    <w:rsid w:val="003D2044"/>
    <w:rsid w:val="003E668C"/>
    <w:rsid w:val="003F4433"/>
    <w:rsid w:val="00426514"/>
    <w:rsid w:val="004334E4"/>
    <w:rsid w:val="004339C3"/>
    <w:rsid w:val="004344F8"/>
    <w:rsid w:val="00453FD7"/>
    <w:rsid w:val="00470FA0"/>
    <w:rsid w:val="00471442"/>
    <w:rsid w:val="00475164"/>
    <w:rsid w:val="00475A74"/>
    <w:rsid w:val="00476BAF"/>
    <w:rsid w:val="004A56DB"/>
    <w:rsid w:val="004B48BC"/>
    <w:rsid w:val="00502A7D"/>
    <w:rsid w:val="005240CA"/>
    <w:rsid w:val="00550632"/>
    <w:rsid w:val="0055262A"/>
    <w:rsid w:val="005556F6"/>
    <w:rsid w:val="005564A1"/>
    <w:rsid w:val="00581F1E"/>
    <w:rsid w:val="00585408"/>
    <w:rsid w:val="005D33DD"/>
    <w:rsid w:val="006158A1"/>
    <w:rsid w:val="006208CE"/>
    <w:rsid w:val="006262D3"/>
    <w:rsid w:val="0062771A"/>
    <w:rsid w:val="006408F9"/>
    <w:rsid w:val="00646806"/>
    <w:rsid w:val="00657BBF"/>
    <w:rsid w:val="006816FA"/>
    <w:rsid w:val="00694003"/>
    <w:rsid w:val="006953C8"/>
    <w:rsid w:val="006B2CC6"/>
    <w:rsid w:val="006B714C"/>
    <w:rsid w:val="006C5CB4"/>
    <w:rsid w:val="00705BE5"/>
    <w:rsid w:val="00717123"/>
    <w:rsid w:val="00722712"/>
    <w:rsid w:val="00742823"/>
    <w:rsid w:val="007518BF"/>
    <w:rsid w:val="00752654"/>
    <w:rsid w:val="007528C4"/>
    <w:rsid w:val="0076120F"/>
    <w:rsid w:val="007847C5"/>
    <w:rsid w:val="007910E2"/>
    <w:rsid w:val="00791D5A"/>
    <w:rsid w:val="007A6B31"/>
    <w:rsid w:val="007B2EA2"/>
    <w:rsid w:val="007C709C"/>
    <w:rsid w:val="007D0BC4"/>
    <w:rsid w:val="007D41F4"/>
    <w:rsid w:val="007E0682"/>
    <w:rsid w:val="007F111A"/>
    <w:rsid w:val="007F5738"/>
    <w:rsid w:val="008004E9"/>
    <w:rsid w:val="00811DD1"/>
    <w:rsid w:val="0085418B"/>
    <w:rsid w:val="00856D96"/>
    <w:rsid w:val="008823B8"/>
    <w:rsid w:val="008877C1"/>
    <w:rsid w:val="00890B82"/>
    <w:rsid w:val="00894DDA"/>
    <w:rsid w:val="008A58B7"/>
    <w:rsid w:val="008B325F"/>
    <w:rsid w:val="008C6CE2"/>
    <w:rsid w:val="008D07BE"/>
    <w:rsid w:val="008D42A3"/>
    <w:rsid w:val="008E37EE"/>
    <w:rsid w:val="008E442F"/>
    <w:rsid w:val="008F6384"/>
    <w:rsid w:val="00902527"/>
    <w:rsid w:val="00907AAD"/>
    <w:rsid w:val="009100F6"/>
    <w:rsid w:val="00925E7A"/>
    <w:rsid w:val="00960149"/>
    <w:rsid w:val="00973010"/>
    <w:rsid w:val="009A6F21"/>
    <w:rsid w:val="009B0DEE"/>
    <w:rsid w:val="009B35D6"/>
    <w:rsid w:val="009D1ADA"/>
    <w:rsid w:val="009F62FD"/>
    <w:rsid w:val="00A00F8C"/>
    <w:rsid w:val="00A20BEF"/>
    <w:rsid w:val="00A2368D"/>
    <w:rsid w:val="00A252F3"/>
    <w:rsid w:val="00A30E28"/>
    <w:rsid w:val="00A51A30"/>
    <w:rsid w:val="00A621A2"/>
    <w:rsid w:val="00A84DE2"/>
    <w:rsid w:val="00A913B1"/>
    <w:rsid w:val="00AA5420"/>
    <w:rsid w:val="00AA655A"/>
    <w:rsid w:val="00AC6231"/>
    <w:rsid w:val="00AE5178"/>
    <w:rsid w:val="00AE66A7"/>
    <w:rsid w:val="00B060BB"/>
    <w:rsid w:val="00B23B0D"/>
    <w:rsid w:val="00B253B5"/>
    <w:rsid w:val="00B26E12"/>
    <w:rsid w:val="00B55621"/>
    <w:rsid w:val="00B5715E"/>
    <w:rsid w:val="00B7185C"/>
    <w:rsid w:val="00B83F05"/>
    <w:rsid w:val="00B925E9"/>
    <w:rsid w:val="00BA5959"/>
    <w:rsid w:val="00BB702F"/>
    <w:rsid w:val="00BC0D04"/>
    <w:rsid w:val="00C21022"/>
    <w:rsid w:val="00C41ECC"/>
    <w:rsid w:val="00C545C7"/>
    <w:rsid w:val="00C60F2E"/>
    <w:rsid w:val="00CA5026"/>
    <w:rsid w:val="00CB4756"/>
    <w:rsid w:val="00CC4C4E"/>
    <w:rsid w:val="00CF4DB9"/>
    <w:rsid w:val="00D17838"/>
    <w:rsid w:val="00D27253"/>
    <w:rsid w:val="00D31B92"/>
    <w:rsid w:val="00D36D83"/>
    <w:rsid w:val="00D44153"/>
    <w:rsid w:val="00D50223"/>
    <w:rsid w:val="00D84E48"/>
    <w:rsid w:val="00DA05E9"/>
    <w:rsid w:val="00DF237A"/>
    <w:rsid w:val="00E00DEA"/>
    <w:rsid w:val="00E118A2"/>
    <w:rsid w:val="00E32266"/>
    <w:rsid w:val="00E53AB6"/>
    <w:rsid w:val="00E70856"/>
    <w:rsid w:val="00E879E7"/>
    <w:rsid w:val="00EA4339"/>
    <w:rsid w:val="00EA60BA"/>
    <w:rsid w:val="00EA6922"/>
    <w:rsid w:val="00EA7809"/>
    <w:rsid w:val="00EB5232"/>
    <w:rsid w:val="00EC4F77"/>
    <w:rsid w:val="00EC61F0"/>
    <w:rsid w:val="00ED20F4"/>
    <w:rsid w:val="00ED3EA4"/>
    <w:rsid w:val="00EE395E"/>
    <w:rsid w:val="00EE4078"/>
    <w:rsid w:val="00EF1F29"/>
    <w:rsid w:val="00EF206E"/>
    <w:rsid w:val="00EF5579"/>
    <w:rsid w:val="00EF7202"/>
    <w:rsid w:val="00F16C62"/>
    <w:rsid w:val="00F238CF"/>
    <w:rsid w:val="00F404C2"/>
    <w:rsid w:val="00F64965"/>
    <w:rsid w:val="00F93466"/>
    <w:rsid w:val="00F97F27"/>
    <w:rsid w:val="00FB1E8C"/>
    <w:rsid w:val="00FB7903"/>
    <w:rsid w:val="00FC2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D88AF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1A3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DD1"/>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11DD1"/>
  </w:style>
  <w:style w:type="paragraph" w:styleId="Footer">
    <w:name w:val="footer"/>
    <w:basedOn w:val="Normal"/>
    <w:link w:val="FooterChar"/>
    <w:uiPriority w:val="99"/>
    <w:unhideWhenUsed/>
    <w:rsid w:val="00811DD1"/>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11DD1"/>
  </w:style>
  <w:style w:type="paragraph" w:styleId="BalloonText">
    <w:name w:val="Balloon Text"/>
    <w:basedOn w:val="Normal"/>
    <w:link w:val="BalloonTextChar"/>
    <w:uiPriority w:val="99"/>
    <w:semiHidden/>
    <w:unhideWhenUsed/>
    <w:rsid w:val="00811DD1"/>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811DD1"/>
    <w:rPr>
      <w:rFonts w:ascii="Lucida Grande" w:hAnsi="Lucida Grande" w:cs="Lucida Grande"/>
      <w:sz w:val="18"/>
      <w:szCs w:val="18"/>
    </w:rPr>
  </w:style>
  <w:style w:type="character" w:styleId="Hyperlink">
    <w:name w:val="Hyperlink"/>
    <w:basedOn w:val="DefaultParagraphFont"/>
    <w:uiPriority w:val="99"/>
    <w:unhideWhenUsed/>
    <w:rsid w:val="00811DD1"/>
    <w:rPr>
      <w:color w:val="0000FF" w:themeColor="hyperlink"/>
      <w:u w:val="single"/>
    </w:rPr>
  </w:style>
  <w:style w:type="character" w:styleId="FollowedHyperlink">
    <w:name w:val="FollowedHyperlink"/>
    <w:basedOn w:val="DefaultParagraphFont"/>
    <w:uiPriority w:val="99"/>
    <w:semiHidden/>
    <w:unhideWhenUsed/>
    <w:rsid w:val="00EB5232"/>
    <w:rPr>
      <w:color w:val="800080" w:themeColor="followedHyperlink"/>
      <w:u w:val="single"/>
    </w:rPr>
  </w:style>
  <w:style w:type="paragraph" w:styleId="NormalWeb">
    <w:name w:val="Normal (Web)"/>
    <w:basedOn w:val="Normal"/>
    <w:uiPriority w:val="99"/>
    <w:unhideWhenUsed/>
    <w:rsid w:val="008D07BE"/>
    <w:pPr>
      <w:spacing w:before="100" w:beforeAutospacing="1" w:after="100" w:afterAutospacing="1"/>
    </w:pPr>
    <w:rPr>
      <w:rFonts w:eastAsia="Calibri"/>
    </w:rPr>
  </w:style>
  <w:style w:type="character" w:styleId="UnresolvedMention">
    <w:name w:val="Unresolved Mention"/>
    <w:basedOn w:val="DefaultParagraphFont"/>
    <w:uiPriority w:val="99"/>
    <w:rsid w:val="00033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08091">
      <w:bodyDiv w:val="1"/>
      <w:marLeft w:val="0"/>
      <w:marRight w:val="0"/>
      <w:marTop w:val="0"/>
      <w:marBottom w:val="0"/>
      <w:divBdr>
        <w:top w:val="none" w:sz="0" w:space="0" w:color="auto"/>
        <w:left w:val="none" w:sz="0" w:space="0" w:color="auto"/>
        <w:bottom w:val="none" w:sz="0" w:space="0" w:color="auto"/>
        <w:right w:val="none" w:sz="0" w:space="0" w:color="auto"/>
      </w:divBdr>
    </w:div>
    <w:div w:id="632908303">
      <w:bodyDiv w:val="1"/>
      <w:marLeft w:val="0"/>
      <w:marRight w:val="0"/>
      <w:marTop w:val="0"/>
      <w:marBottom w:val="0"/>
      <w:divBdr>
        <w:top w:val="none" w:sz="0" w:space="0" w:color="auto"/>
        <w:left w:val="none" w:sz="0" w:space="0" w:color="auto"/>
        <w:bottom w:val="none" w:sz="0" w:space="0" w:color="auto"/>
        <w:right w:val="none" w:sz="0" w:space="0" w:color="auto"/>
      </w:divBdr>
    </w:div>
    <w:div w:id="762654321">
      <w:bodyDiv w:val="1"/>
      <w:marLeft w:val="0"/>
      <w:marRight w:val="0"/>
      <w:marTop w:val="0"/>
      <w:marBottom w:val="0"/>
      <w:divBdr>
        <w:top w:val="none" w:sz="0" w:space="0" w:color="auto"/>
        <w:left w:val="none" w:sz="0" w:space="0" w:color="auto"/>
        <w:bottom w:val="none" w:sz="0" w:space="0" w:color="auto"/>
        <w:right w:val="none" w:sz="0" w:space="0" w:color="auto"/>
      </w:divBdr>
    </w:div>
    <w:div w:id="988443939">
      <w:bodyDiv w:val="1"/>
      <w:marLeft w:val="0"/>
      <w:marRight w:val="0"/>
      <w:marTop w:val="0"/>
      <w:marBottom w:val="0"/>
      <w:divBdr>
        <w:top w:val="none" w:sz="0" w:space="0" w:color="auto"/>
        <w:left w:val="none" w:sz="0" w:space="0" w:color="auto"/>
        <w:bottom w:val="none" w:sz="0" w:space="0" w:color="auto"/>
        <w:right w:val="none" w:sz="0" w:space="0" w:color="auto"/>
      </w:divBdr>
    </w:div>
    <w:div w:id="1109473313">
      <w:bodyDiv w:val="1"/>
      <w:marLeft w:val="0"/>
      <w:marRight w:val="0"/>
      <w:marTop w:val="0"/>
      <w:marBottom w:val="0"/>
      <w:divBdr>
        <w:top w:val="none" w:sz="0" w:space="0" w:color="auto"/>
        <w:left w:val="none" w:sz="0" w:space="0" w:color="auto"/>
        <w:bottom w:val="none" w:sz="0" w:space="0" w:color="auto"/>
        <w:right w:val="none" w:sz="0" w:space="0" w:color="auto"/>
      </w:divBdr>
    </w:div>
    <w:div w:id="1183058153">
      <w:bodyDiv w:val="1"/>
      <w:marLeft w:val="0"/>
      <w:marRight w:val="0"/>
      <w:marTop w:val="0"/>
      <w:marBottom w:val="0"/>
      <w:divBdr>
        <w:top w:val="none" w:sz="0" w:space="0" w:color="auto"/>
        <w:left w:val="none" w:sz="0" w:space="0" w:color="auto"/>
        <w:bottom w:val="none" w:sz="0" w:space="0" w:color="auto"/>
        <w:right w:val="none" w:sz="0" w:space="0" w:color="auto"/>
      </w:divBdr>
    </w:div>
    <w:div w:id="1629552966">
      <w:bodyDiv w:val="1"/>
      <w:marLeft w:val="0"/>
      <w:marRight w:val="0"/>
      <w:marTop w:val="0"/>
      <w:marBottom w:val="0"/>
      <w:divBdr>
        <w:top w:val="none" w:sz="0" w:space="0" w:color="auto"/>
        <w:left w:val="none" w:sz="0" w:space="0" w:color="auto"/>
        <w:bottom w:val="none" w:sz="0" w:space="0" w:color="auto"/>
        <w:right w:val="none" w:sz="0" w:space="0" w:color="auto"/>
      </w:divBdr>
    </w:div>
    <w:div w:id="1819180772">
      <w:bodyDiv w:val="1"/>
      <w:marLeft w:val="0"/>
      <w:marRight w:val="0"/>
      <w:marTop w:val="0"/>
      <w:marBottom w:val="0"/>
      <w:divBdr>
        <w:top w:val="none" w:sz="0" w:space="0" w:color="auto"/>
        <w:left w:val="none" w:sz="0" w:space="0" w:color="auto"/>
        <w:bottom w:val="none" w:sz="0" w:space="0" w:color="auto"/>
        <w:right w:val="none" w:sz="0" w:space="0" w:color="auto"/>
      </w:divBdr>
    </w:div>
    <w:div w:id="1997611128">
      <w:bodyDiv w:val="1"/>
      <w:marLeft w:val="0"/>
      <w:marRight w:val="0"/>
      <w:marTop w:val="0"/>
      <w:marBottom w:val="0"/>
      <w:divBdr>
        <w:top w:val="none" w:sz="0" w:space="0" w:color="auto"/>
        <w:left w:val="none" w:sz="0" w:space="0" w:color="auto"/>
        <w:bottom w:val="none" w:sz="0" w:space="0" w:color="auto"/>
        <w:right w:val="none" w:sz="0" w:space="0" w:color="auto"/>
      </w:divBdr>
    </w:div>
    <w:div w:id="2080707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gajobsearch.com/postings/350328"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postdocs.uga.edu/"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ungi.franklinresearch.uga.edu/" TargetMode="External"/><Relationship Id="rId11" Type="http://schemas.openxmlformats.org/officeDocument/2006/relationships/hyperlink" Target="https://www.visitathensga.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plantcenter.uga.edu/" TargetMode="External"/><Relationship Id="rId4" Type="http://schemas.openxmlformats.org/officeDocument/2006/relationships/footnotes" Target="footnotes.xml"/><Relationship Id="rId9" Type="http://schemas.openxmlformats.org/officeDocument/2006/relationships/hyperlink" Target="http://research.franklin.uga.edu/fung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 Brewer</dc:creator>
  <cp:keywords/>
  <dc:description/>
  <cp:lastModifiedBy>Marin Talbot Brewer</cp:lastModifiedBy>
  <cp:revision>9</cp:revision>
  <cp:lastPrinted>2019-05-15T21:34:00Z</cp:lastPrinted>
  <dcterms:created xsi:type="dcterms:W3CDTF">2023-12-12T17:05:00Z</dcterms:created>
  <dcterms:modified xsi:type="dcterms:W3CDTF">2024-01-09T20:47:00Z</dcterms:modified>
</cp:coreProperties>
</file>